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jc w:val="left"/>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sz w:val="20"/>
          <w:highlight w:val="none"/>
        </w:rPr>
      </w:pPr>
      <w:r/>
      <w:bookmarkStart w:id="0" w:name="EB3ace3d43b98b41779337deb808be6fa3"/>
      <w:r>
        <w:rPr>
          <w:rFonts w:hint="eastAsia" w:ascii="宋体" w:hAnsi="宋体" w:eastAsia="宋体" w:cs="宋体"/>
          <w:color w:val="000000"/>
          <w:sz w:val="20"/>
          <w:highlight w:val="none"/>
        </w:rPr>
        <w:t xml:space="preserve"> </w:t>
      </w:r>
      <w:bookmarkEnd w:id="0"/>
      <w:r/>
      <w:bookmarkStart w:id="1" w:name="EB57dd2a69e2b54b0cb3f5c2f03a1ab7bf"/>
      <w:r>
        <w:rPr>
          <w:rFonts w:hint="eastAsia" w:ascii="宋体" w:hAnsi="宋体" w:eastAsia="宋体" w:cs="宋体"/>
          <w:color w:val="000000"/>
          <w:sz w:val="20"/>
          <w:highlight w:val="none"/>
        </w:rPr>
        <w:t xml:space="preserve"> </w:t>
      </w:r>
      <w:bookmarkEnd w:id="1"/>
      <w:r>
        <w:rPr>
          <w:rFonts w:hint="eastAsia" w:ascii="宋体" w:hAnsi="宋体" w:eastAsia="宋体" w:cs="宋体"/>
          <w:color w:val="000000"/>
          <w:sz w:val="20"/>
          <w:highlight w:val="none"/>
        </w:rPr>
      </w:r>
      <w:r/>
    </w:p>
    <w:p>
      <w:pPr>
        <w:pStyle w:val="799"/>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keepLines/>
        <w:keepNext/>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jc w:val="center"/>
        <w:keepLines/>
        <w:keepNext/>
        <w:widowControl w:val="off"/>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p>
      <w:pPr>
        <w:pStyle w:val="767"/>
        <w:jc w:val="center"/>
        <w:keepLines/>
        <w:keepNext/>
        <w:widowControl w:val="off"/>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p>
      <w:pPr>
        <w:pStyle w:val="767"/>
        <w:jc w:val="center"/>
        <w:keepLines/>
        <w:keepNext/>
        <w:widowControl w:val="off"/>
        <w:rPr>
          <w:rFonts w:hint="eastAsia" w:ascii="宋体" w:hAnsi="宋体" w:eastAsia="宋体" w:cs="宋体"/>
          <w:color w:val="000000"/>
          <w:sz w:val="82"/>
          <w:szCs w:val="72"/>
          <w:highlight w:val="none"/>
        </w:rPr>
      </w:pPr>
      <w:r>
        <w:rPr>
          <w:rFonts w:hint="eastAsia" w:ascii="宋体" w:hAnsi="宋体" w:eastAsia="宋体" w:cs="宋体"/>
          <w:color w:val="000000"/>
          <w:sz w:val="82"/>
          <w:szCs w:val="72"/>
          <w:highlight w:val="none"/>
        </w:rPr>
        <w:t xml:space="preserve">招  标  文  件</w:t>
      </w:r>
      <w:r>
        <w:rPr>
          <w:rFonts w:hint="eastAsia" w:ascii="宋体" w:hAnsi="宋体" w:eastAsia="宋体" w:cs="宋体"/>
          <w:color w:val="000000"/>
          <w:sz w:val="82"/>
          <w:szCs w:val="72"/>
          <w:highlight w:val="none"/>
        </w:rPr>
      </w:r>
      <w:r/>
    </w:p>
    <w:p>
      <w:pPr>
        <w:pStyle w:val="767"/>
        <w:ind w:firstLine="1980"/>
        <w:jc w:val="left"/>
        <w:keepLines/>
        <w:keepNext/>
        <w:spacing w:line="500" w:lineRule="exact"/>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ind w:firstLine="1980"/>
        <w:jc w:val="left"/>
        <w:keepLines/>
        <w:keepNext/>
        <w:spacing w:line="500" w:lineRule="exact"/>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67"/>
        <w:jc w:val="left"/>
        <w:keepLines/>
        <w:keepNext/>
        <w:spacing w:line="500" w:lineRule="exact"/>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9"/>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845" w:type="dxa"/>
        <w:tblLayout w:type="autofit"/>
        <w:tblCellMar>
          <w:left w:w="108" w:type="dxa"/>
          <w:top w:w="0" w:type="dxa"/>
          <w:right w:w="108" w:type="dxa"/>
          <w:bottom w:w="0" w:type="dxa"/>
        </w:tblCellMar>
        <w:tblLook w:val="04A0" w:firstRow="1" w:lastRow="0" w:firstColumn="1" w:lastColumn="0" w:noHBand="0" w:noVBand="1"/>
      </w:tblPr>
      <w:tblGrid>
        <w:gridCol w:w="1951"/>
        <w:gridCol w:w="5954"/>
      </w:tblGrid>
      <w:tr>
        <w:trPr/>
        <w:tc>
          <w:tcPr>
            <w:tcBorders>
              <w:top w:val="none" w:color="000000" w:sz="0" w:space="0"/>
              <w:left w:val="none" w:color="000000" w:sz="0" w:space="0"/>
              <w:bottom w:val="none" w:color="000000" w:sz="0" w:space="0"/>
              <w:right w:val="none" w:color="000000" w:sz="0" w:space="0"/>
            </w:tcBorders>
            <w:tcW w:w="1951" w:type="dxa"/>
            <w:vAlign w:val="top"/>
            <w:textDirection w:val="lrTb"/>
            <w:noWrap w:val="false"/>
          </w:tcPr>
          <w:p>
            <w:pPr>
              <w:pStyle w:val="767"/>
              <w:jc w:val="left"/>
              <w:keepLines/>
              <w:keepNext/>
              <w:spacing w:line="500" w:lineRule="exact"/>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项目名称：</w:t>
            </w:r>
            <w:r>
              <w:rPr>
                <w:rFonts w:hint="eastAsia" w:ascii="宋体" w:hAnsi="宋体" w:eastAsia="宋体" w:cs="宋体"/>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5954" w:type="dxa"/>
            <w:vAlign w:val="top"/>
            <w:textDirection w:val="lrTb"/>
            <w:noWrap w:val="false"/>
          </w:tcPr>
          <w:p>
            <w:pPr>
              <w:pStyle w:val="767"/>
              <w:jc w:val="left"/>
              <w:keepLines/>
              <w:keepNext/>
              <w:spacing w:line="500" w:lineRule="exact"/>
              <w:widowControl w:val="off"/>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2026年教职工身体健康检查</w:t>
            </w:r>
            <w:r>
              <w:rPr>
                <w:rFonts w:hint="eastAsia" w:ascii="宋体" w:hAnsi="宋体" w:eastAsia="宋体" w:cs="宋体"/>
                <w:color w:val="000000"/>
                <w:sz w:val="36"/>
                <w:szCs w:val="36"/>
                <w:highlight w:val="none"/>
                <w:lang w:eastAsia="zh-CN"/>
              </w:rPr>
            </w:r>
            <w:r/>
          </w:p>
        </w:tc>
      </w:tr>
      <w:tr>
        <w:trPr/>
        <w:tc>
          <w:tcPr>
            <w:tcBorders>
              <w:top w:val="none" w:color="000000" w:sz="0" w:space="0"/>
              <w:left w:val="none" w:color="000000" w:sz="0" w:space="0"/>
              <w:bottom w:val="none" w:color="000000" w:sz="0" w:space="0"/>
              <w:right w:val="none" w:color="000000" w:sz="0" w:space="0"/>
            </w:tcBorders>
            <w:tcW w:w="1951" w:type="dxa"/>
            <w:vAlign w:val="top"/>
            <w:textDirection w:val="lrTb"/>
            <w:noWrap w:val="false"/>
          </w:tcPr>
          <w:p>
            <w:pPr>
              <w:pStyle w:val="767"/>
              <w:jc w:val="left"/>
              <w:keepLines/>
              <w:keepNext/>
              <w:spacing w:line="500" w:lineRule="exact"/>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5954" w:type="dxa"/>
            <w:vAlign w:val="top"/>
            <w:textDirection w:val="lrTb"/>
            <w:noWrap w:val="false"/>
          </w:tcPr>
          <w:p>
            <w:pPr>
              <w:pStyle w:val="767"/>
              <w:jc w:val="left"/>
              <w:keepLines/>
              <w:keepNext/>
              <w:spacing w:line="500" w:lineRule="exact"/>
              <w:widowControl w:val="off"/>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JSZC-320000-ZCZX-G2026-0029</w:t>
            </w:r>
            <w:r>
              <w:rPr>
                <w:rFonts w:hint="eastAsia" w:ascii="宋体" w:hAnsi="宋体" w:eastAsia="宋体" w:cs="宋体"/>
                <w:color w:val="000000"/>
                <w:sz w:val="36"/>
                <w:szCs w:val="36"/>
                <w:highlight w:val="none"/>
                <w:lang w:eastAsia="zh-CN"/>
              </w:rPr>
            </w:r>
            <w:r/>
          </w:p>
        </w:tc>
      </w:tr>
    </w:tbl>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710" w:type="dxa"/>
        <w:tblLayout w:type="autofit"/>
        <w:tblCellMar>
          <w:left w:w="108" w:type="dxa"/>
          <w:top w:w="0" w:type="dxa"/>
          <w:right w:w="108" w:type="dxa"/>
          <w:bottom w:w="0" w:type="dxa"/>
        </w:tblCellMar>
        <w:tblLook w:val="04A0" w:firstRow="1" w:lastRow="0" w:firstColumn="1" w:lastColumn="0" w:noHBand="0" w:noVBand="1"/>
      </w:tblPr>
      <w:tblGrid>
        <w:gridCol w:w="2802"/>
        <w:gridCol w:w="5244"/>
      </w:tblGrid>
      <w:tr>
        <w:trPr/>
        <w:tc>
          <w:tcPr>
            <w:tcBorders>
              <w:top w:val="none" w:color="000000" w:sz="0" w:space="0"/>
              <w:left w:val="none" w:color="000000" w:sz="0" w:space="0"/>
              <w:bottom w:val="none" w:color="000000" w:sz="0" w:space="0"/>
              <w:right w:val="none" w:color="000000" w:sz="0" w:space="0"/>
            </w:tcBorders>
            <w:tcW w:w="2802" w:type="dxa"/>
            <w:vAlign w:val="top"/>
            <w:textDirection w:val="lrTb"/>
            <w:noWrap w:val="false"/>
          </w:tcPr>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采购人：</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767"/>
              <w:keepLines/>
              <w:keepNext/>
              <w:widowControl w:val="off"/>
              <w:rPr>
                <w:rFonts w:hint="eastAsia" w:ascii="宋体" w:hAnsi="宋体" w:eastAsia="宋体" w:cs="宋体"/>
                <w:color w:val="000000"/>
                <w:highlight w:val="none"/>
                <w:lang w:eastAsia="zh-CN"/>
              </w:rPr>
            </w:pPr>
            <w:r>
              <w:rPr>
                <w:rFonts w:hint="eastAsia" w:ascii="宋体" w:hAnsi="宋体" w:eastAsia="宋体" w:cs="宋体"/>
                <w:color w:val="000000"/>
                <w:sz w:val="36"/>
                <w:szCs w:val="36"/>
                <w:highlight w:val="none"/>
                <w:lang w:eastAsia="zh-CN"/>
              </w:rPr>
              <w:t xml:space="preserve">宿迁学院</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802" w:type="dxa"/>
            <w:vAlign w:val="top"/>
            <w:textDirection w:val="lrTb"/>
            <w:noWrap w:val="false"/>
          </w:tcPr>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采购代理机构：</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中诚智信工程咨询集团股份有限公司</w:t>
            </w:r>
            <w:r>
              <w:rPr>
                <w:rFonts w:hint="eastAsia" w:ascii="宋体" w:hAnsi="宋体" w:eastAsia="宋体" w:cs="宋体"/>
                <w:color w:val="000000"/>
                <w:highlight w:val="none"/>
              </w:rPr>
            </w:r>
            <w:r/>
          </w:p>
        </w:tc>
      </w:tr>
      <w:tr>
        <w:trPr/>
        <w:tc>
          <w:tcPr>
            <w:tcBorders>
              <w:top w:val="none" w:color="000000" w:sz="0" w:space="0"/>
              <w:left w:val="none" w:color="000000" w:sz="0" w:space="0"/>
              <w:bottom w:val="none" w:color="000000" w:sz="0" w:space="0"/>
              <w:right w:val="none" w:color="000000" w:sz="0" w:space="0"/>
            </w:tcBorders>
            <w:tcW w:w="2802" w:type="dxa"/>
            <w:vAlign w:val="top"/>
            <w:textDirection w:val="lrTb"/>
            <w:noWrap w:val="false"/>
          </w:tcPr>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日  期：</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767"/>
              <w:keepLines/>
              <w:keepNext/>
              <w:widowControl w:val="off"/>
              <w:rPr>
                <w:rFonts w:hint="eastAsia" w:ascii="宋体" w:hAnsi="宋体" w:eastAsia="宋体" w:cs="宋体"/>
                <w:color w:val="000000"/>
                <w:highlight w:val="none"/>
              </w:rPr>
            </w:pPr>
            <w:r/>
            <w:bookmarkStart w:id="2" w:name="EB011e21966a4746ceac4488705cfdd813"/>
            <w:r>
              <w:rPr>
                <w:rFonts w:hint="eastAsia" w:ascii="宋体" w:hAnsi="宋体" w:eastAsia="宋体" w:cs="宋体"/>
                <w:color w:val="000000"/>
                <w:sz w:val="36"/>
                <w:szCs w:val="36"/>
                <w:highlight w:val="none"/>
              </w:rPr>
              <w:t xml:space="preserve">202</w:t>
            </w:r>
            <w:r>
              <w:rPr>
                <w:rFonts w:hint="eastAsia" w:ascii="宋体" w:hAnsi="宋体" w:eastAsia="宋体" w:cs="宋体"/>
                <w:color w:val="000000"/>
                <w:sz w:val="36"/>
                <w:szCs w:val="36"/>
                <w:highlight w:val="none"/>
                <w:lang w:val="en-US" w:eastAsia="zh-CN"/>
              </w:rPr>
              <w:t xml:space="preserve">6</w:t>
            </w:r>
            <w:r>
              <w:rPr>
                <w:rFonts w:hint="eastAsia" w:ascii="宋体" w:hAnsi="宋体" w:eastAsia="宋体" w:cs="宋体"/>
                <w:color w:val="000000"/>
                <w:sz w:val="36"/>
                <w:szCs w:val="36"/>
                <w:highlight w:val="none"/>
              </w:rPr>
              <w:t xml:space="preserve">年0</w:t>
            </w:r>
            <w:r>
              <w:rPr>
                <w:rFonts w:hint="eastAsia" w:ascii="宋体" w:hAnsi="宋体" w:eastAsia="宋体" w:cs="宋体"/>
                <w:color w:val="000000"/>
                <w:sz w:val="36"/>
                <w:szCs w:val="36"/>
                <w:highlight w:val="none"/>
                <w:lang w:val="en-US" w:eastAsia="zh-CN"/>
              </w:rPr>
              <w:t xml:space="preserve">4</w:t>
            </w:r>
            <w:r>
              <w:rPr>
                <w:rFonts w:hint="eastAsia" w:ascii="宋体" w:hAnsi="宋体" w:eastAsia="宋体" w:cs="宋体"/>
                <w:color w:val="000000"/>
                <w:sz w:val="36"/>
                <w:szCs w:val="36"/>
                <w:highlight w:val="none"/>
              </w:rPr>
              <w:t xml:space="preserve">月</w:t>
            </w:r>
            <w:r>
              <w:rPr>
                <w:rFonts w:hint="eastAsia" w:ascii="宋体" w:hAnsi="宋体" w:eastAsia="宋体" w:cs="宋体"/>
                <w:color w:val="000000"/>
                <w:sz w:val="36"/>
                <w:szCs w:val="36"/>
                <w:highlight w:val="none"/>
                <w:lang w:val="en-US" w:eastAsia="zh-CN"/>
              </w:rPr>
              <w:t xml:space="preserve">13</w:t>
            </w:r>
            <w:r>
              <w:rPr>
                <w:rFonts w:hint="eastAsia" w:ascii="宋体" w:hAnsi="宋体" w:eastAsia="宋体" w:cs="宋体"/>
                <w:color w:val="000000"/>
                <w:sz w:val="36"/>
                <w:szCs w:val="36"/>
                <w:highlight w:val="none"/>
              </w:rPr>
              <w:t xml:space="preserve">日</w:t>
            </w:r>
            <w:bookmarkEnd w:id="2"/>
            <w:r>
              <w:rPr>
                <w:rFonts w:hint="eastAsia" w:ascii="宋体" w:hAnsi="宋体" w:eastAsia="宋体" w:cs="宋体"/>
                <w:color w:val="000000"/>
                <w:highlight w:val="none"/>
              </w:rPr>
            </w:r>
            <w:r/>
          </w:p>
        </w:tc>
      </w:tr>
    </w:tbl>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sz w:val="20"/>
          <w:highlight w:val="none"/>
        </w:rPr>
      </w:pPr>
      <w:r/>
      <w:bookmarkStart w:id="3" w:name="EB06f4f849a067447382c5c19bd1747a07"/>
      <w:r>
        <w:rPr>
          <w:rFonts w:hint="eastAsia" w:ascii="宋体" w:hAnsi="宋体" w:eastAsia="宋体" w:cs="宋体"/>
          <w:color w:val="000000"/>
          <w:sz w:val="20"/>
          <w:highlight w:val="none"/>
        </w:rPr>
        <w:t xml:space="preserve"> </w:t>
      </w:r>
      <w:bookmarkEnd w:id="3"/>
      <w:r>
        <w:rPr>
          <w:rFonts w:hint="eastAsia" w:ascii="宋体" w:hAnsi="宋体" w:eastAsia="宋体" w:cs="宋体"/>
          <w:color w:val="000000"/>
          <w:sz w:val="20"/>
          <w:highlight w:val="none"/>
        </w:rPr>
      </w:r>
      <w:r/>
    </w:p>
    <w:p>
      <w:pPr>
        <w:pStyle w:val="767"/>
        <w:jc w:val="center"/>
        <w:keepLines/>
        <w:keepNext/>
        <w:pageBreakBefore/>
        <w:widowControl w:val="off"/>
        <w:rPr>
          <w:rFonts w:hint="eastAsia" w:ascii="宋体" w:hAnsi="宋体" w:eastAsia="宋体" w:cs="宋体"/>
          <w:b/>
          <w:color w:val="000000"/>
          <w:sz w:val="32"/>
          <w:szCs w:val="32"/>
          <w:highlight w:val="none"/>
        </w:rPr>
        <w:sectPr>
          <w:footerReference w:type="default" r:id="rId10"/>
          <w:footnotePr/>
          <w:endnotePr/>
          <w:type w:val="continuous"/>
          <w:pgSz w:w="11906" w:h="16838" w:orient="portrait"/>
          <w:pgMar w:top="1440" w:right="1474" w:bottom="1440" w:left="1588" w:header="851" w:footer="992" w:gutter="0"/>
          <w:pgNumType w:start="1"/>
          <w:cols w:num="1" w:sep="0" w:space="1701" w:equalWidth="1"/>
          <w:docGrid w:linePitch="360"/>
        </w:sectPr>
      </w:pPr>
      <w:r>
        <w:rPr>
          <w:rFonts w:hint="eastAsia" w:ascii="宋体" w:hAnsi="宋体" w:eastAsia="宋体" w:cs="宋体"/>
          <w:b/>
          <w:color w:val="000000"/>
          <w:sz w:val="32"/>
          <w:szCs w:val="32"/>
          <w:highlight w:val="none"/>
        </w:rPr>
        <w:br w:type="page" w:clear="all"/>
      </w:r>
      <w:r/>
    </w:p>
    <w:p>
      <w:pPr>
        <w:pStyle w:val="767"/>
        <w:jc w:val="center"/>
        <w:keepLines/>
        <w:keepNext/>
        <w:pageBreakBefore/>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32"/>
          <w:szCs w:val="32"/>
          <w:highlight w:val="none"/>
        </w:rPr>
      </w:r>
      <w:r/>
    </w:p>
    <w:p>
      <w:pPr>
        <w:pStyle w:val="818"/>
        <w:tabs>
          <w:tab w:val="right" w:pos="8844" w:leader="dot"/>
        </w:tabs>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"1-3"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_Toc16481 </w:instrText>
      </w:r>
      <w:r>
        <w:rPr>
          <w:rFonts w:hint="eastAsia" w:ascii="宋体" w:hAnsi="宋体" w:eastAsia="宋体" w:cs="宋体"/>
          <w:szCs w:val="32"/>
          <w:highlight w:val="none"/>
        </w:rPr>
        <w:fldChar w:fldCharType="separate"/>
      </w:r>
      <w:r>
        <w:rPr>
          <w:rFonts w:hint="eastAsia" w:ascii="宋体" w:hAnsi="宋体" w:eastAsia="宋体" w:cs="宋体"/>
          <w:szCs w:val="44"/>
          <w:highlight w:val="none"/>
        </w:rPr>
        <w:t xml:space="preserve">第一部分  投标邀请函</w:t>
      </w:r>
      <w:r>
        <w:tab/>
      </w:r>
      <w:r>
        <w:fldChar w:fldCharType="begin"/>
      </w:r>
      <w:r>
        <w:instrText xml:space="preserve"> PAGEREF _Toc16481 \h </w:instrText>
      </w:r>
      <w:r>
        <w:fldChar w:fldCharType="separate"/>
      </w:r>
      <w:r>
        <w:t xml:space="preserve">1</w:t>
      </w:r>
      <w:r>
        <w:fldChar w:fldCharType="end"/>
      </w:r>
      <w:r>
        <w:rPr>
          <w:rFonts w:hint="eastAsia" w:ascii="宋体" w:hAnsi="宋体" w:eastAsia="宋体" w:cs="宋体"/>
          <w:color w:val="000000"/>
          <w:szCs w:val="32"/>
          <w:highlight w:val="none"/>
        </w:rPr>
        <w:fldChar w:fldCharType="end"/>
      </w:r>
      <w:r/>
    </w:p>
    <w:p>
      <w:pPr>
        <w:pStyle w:val="81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_Toc27169 </w:instrText>
      </w:r>
      <w:r>
        <w:rPr>
          <w:rFonts w:hint="eastAsia" w:ascii="宋体" w:hAnsi="宋体" w:eastAsia="宋体" w:cs="宋体"/>
          <w:szCs w:val="32"/>
          <w:highlight w:val="none"/>
        </w:rPr>
        <w:fldChar w:fldCharType="separate"/>
      </w:r>
      <w:r>
        <w:rPr>
          <w:rFonts w:hint="eastAsia" w:ascii="宋体" w:hAnsi="宋体" w:eastAsia="宋体" w:cs="宋体"/>
          <w:szCs w:val="44"/>
          <w:highlight w:val="none"/>
        </w:rPr>
        <w:t xml:space="preserve">第二部分  投标人须知</w:t>
      </w:r>
      <w:r>
        <w:tab/>
      </w:r>
      <w:r>
        <w:fldChar w:fldCharType="begin"/>
      </w:r>
      <w:r>
        <w:instrText xml:space="preserve"> PAGEREF _Toc27169 \h </w:instrText>
      </w:r>
      <w:r>
        <w:fldChar w:fldCharType="separate"/>
      </w:r>
      <w:r>
        <w:t xml:space="preserve">4</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_Toc26280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投标人须知前附表：</w:t>
      </w:r>
      <w:r>
        <w:tab/>
      </w:r>
      <w:r>
        <w:fldChar w:fldCharType="begin"/>
      </w:r>
      <w:r>
        <w:instrText xml:space="preserve"> PAGEREF _Toc26280 \h </w:instrText>
      </w:r>
      <w:r>
        <w:fldChar w:fldCharType="separate"/>
      </w:r>
      <w:r>
        <w:t xml:space="preserve">4</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_Toc3759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一、总 则</w:t>
      </w:r>
      <w:r>
        <w:tab/>
      </w:r>
      <w:r>
        <w:fldChar w:fldCharType="begin"/>
      </w:r>
      <w:r>
        <w:instrText xml:space="preserve"> PAGEREF _Toc3759 \h </w:instrText>
      </w:r>
      <w:r>
        <w:fldChar w:fldCharType="separate"/>
      </w:r>
      <w:r>
        <w:t xml:space="preserve">5</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_Toc23793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二、招标文件</w:t>
      </w:r>
      <w:r>
        <w:tab/>
      </w:r>
      <w:r>
        <w:fldChar w:fldCharType="begin"/>
      </w:r>
      <w:r>
        <w:instrText xml:space="preserve"> PAGEREF _Toc23793 \h </w:instrText>
      </w:r>
      <w:r>
        <w:fldChar w:fldCharType="separate"/>
      </w:r>
      <w:r>
        <w:t xml:space="preserve">5</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_Toc409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三、投标文件的编制</w:t>
      </w:r>
      <w:r>
        <w:tab/>
      </w:r>
      <w:r>
        <w:fldChar w:fldCharType="begin"/>
      </w:r>
      <w:r>
        <w:instrText xml:space="preserve"> PAGEREF _Toc409 \h </w:instrText>
      </w:r>
      <w:r>
        <w:fldChar w:fldCharType="separate"/>
      </w:r>
      <w:r>
        <w:t xml:space="preserve">6</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_Toc32263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四、投标文件的提交</w:t>
      </w:r>
      <w:r>
        <w:tab/>
      </w:r>
      <w:r>
        <w:fldChar w:fldCharType="begin"/>
      </w:r>
      <w:r>
        <w:instrText xml:space="preserve"> PAGEREF _Toc32263 \h </w:instrText>
      </w:r>
      <w:r>
        <w:fldChar w:fldCharType="separate"/>
      </w:r>
      <w:r>
        <w:t xml:space="preserve">7</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_Toc16254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五、无效标、废标、串通投标认定条款</w:t>
      </w:r>
      <w:r>
        <w:tab/>
      </w:r>
      <w:r>
        <w:fldChar w:fldCharType="begin"/>
      </w:r>
      <w:r>
        <w:instrText xml:space="preserve"> PAGEREF _Toc16254 \h </w:instrText>
      </w:r>
      <w:r>
        <w:fldChar w:fldCharType="separate"/>
      </w:r>
      <w:r>
        <w:t xml:space="preserve">8</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_Toc13572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六、开标、资格审查、评标程序</w:t>
      </w:r>
      <w:r>
        <w:tab/>
      </w:r>
      <w:r>
        <w:fldChar w:fldCharType="begin"/>
      </w:r>
      <w:r>
        <w:instrText xml:space="preserve"> PAGEREF _Toc13572 \h </w:instrText>
      </w:r>
      <w:r>
        <w:fldChar w:fldCharType="separate"/>
      </w:r>
      <w:r>
        <w:t xml:space="preserve">9</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_Toc19490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七、中标及合同签订</w:t>
      </w:r>
      <w:r>
        <w:tab/>
      </w:r>
      <w:r>
        <w:fldChar w:fldCharType="begin"/>
      </w:r>
      <w:r>
        <w:instrText xml:space="preserve"> PAGEREF _Toc19490 \h </w:instrText>
      </w:r>
      <w:r>
        <w:fldChar w:fldCharType="separate"/>
      </w:r>
      <w:r>
        <w:t xml:space="preserve">12</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_Toc28519 </w:instrText>
      </w:r>
      <w:r>
        <w:rPr>
          <w:rFonts w:hint="eastAsia" w:ascii="宋体" w:hAnsi="宋体" w:eastAsia="宋体" w:cs="宋体"/>
          <w:szCs w:val="32"/>
          <w:highlight w:val="none"/>
        </w:rPr>
        <w:fldChar w:fldCharType="separate"/>
      </w:r>
      <w:r>
        <w:rPr>
          <w:rFonts w:hint="eastAsia" w:ascii="宋体" w:hAnsi="宋体" w:eastAsia="宋体" w:cs="宋体"/>
        </w:rPr>
        <w:t xml:space="preserve">八、 </w:t>
      </w:r>
      <w:r>
        <w:rPr>
          <w:rFonts w:hint="eastAsia" w:ascii="宋体" w:hAnsi="宋体" w:eastAsia="宋体" w:cs="宋体"/>
          <w:highlight w:val="none"/>
        </w:rPr>
        <w:t xml:space="preserve">验收及付款</w:t>
      </w:r>
      <w:r>
        <w:tab/>
      </w:r>
      <w:r>
        <w:fldChar w:fldCharType="begin"/>
      </w:r>
      <w:r>
        <w:instrText xml:space="preserve"> PAGEREF _Toc28519 \h </w:instrText>
      </w:r>
      <w:r>
        <w:fldChar w:fldCharType="separate"/>
      </w:r>
      <w:r>
        <w:t xml:space="preserve">13</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_Toc4663 </w:instrText>
      </w:r>
      <w:r>
        <w:rPr>
          <w:rFonts w:hint="eastAsia" w:ascii="宋体" w:hAnsi="宋体" w:eastAsia="宋体" w:cs="宋体"/>
          <w:szCs w:val="32"/>
          <w:highlight w:val="none"/>
        </w:rPr>
        <w:fldChar w:fldCharType="separate"/>
      </w:r>
      <w:r>
        <w:rPr>
          <w:rFonts w:hint="eastAsia" w:ascii="宋体" w:hAnsi="宋体" w:eastAsia="宋体" w:cs="宋体"/>
          <w:highlight w:val="none"/>
          <w:lang w:val="en-US" w:eastAsia="zh-CN"/>
        </w:rPr>
        <w:t xml:space="preserve">九、</w:t>
      </w:r>
      <w:r>
        <w:rPr>
          <w:rFonts w:hint="eastAsia" w:ascii="宋体" w:hAnsi="宋体" w:eastAsia="宋体" w:cs="宋体"/>
          <w:highlight w:val="none"/>
        </w:rPr>
        <w:t xml:space="preserve">质疑与投诉</w:t>
      </w:r>
      <w:r>
        <w:tab/>
      </w:r>
      <w:r>
        <w:fldChar w:fldCharType="begin"/>
      </w:r>
      <w:r>
        <w:instrText xml:space="preserve"> PAGEREF _Toc4663 \h </w:instrText>
      </w:r>
      <w:r>
        <w:fldChar w:fldCharType="separate"/>
      </w:r>
      <w:r>
        <w:t xml:space="preserve">13</w:t>
      </w:r>
      <w:r>
        <w:fldChar w:fldCharType="end"/>
      </w:r>
      <w:r>
        <w:rPr>
          <w:rFonts w:hint="eastAsia" w:ascii="宋体" w:hAnsi="宋体" w:eastAsia="宋体" w:cs="宋体"/>
          <w:color w:val="000000"/>
          <w:szCs w:val="32"/>
          <w:highlight w:val="none"/>
        </w:rPr>
        <w:fldChar w:fldCharType="end"/>
      </w:r>
      <w:r/>
    </w:p>
    <w:p>
      <w:pPr>
        <w:pStyle w:val="81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_Toc11831 </w:instrText>
      </w:r>
      <w:r>
        <w:rPr>
          <w:rFonts w:hint="eastAsia" w:ascii="宋体" w:hAnsi="宋体" w:eastAsia="宋体" w:cs="宋体"/>
          <w:szCs w:val="32"/>
          <w:highlight w:val="none"/>
        </w:rPr>
        <w:fldChar w:fldCharType="separate"/>
      </w:r>
      <w:r>
        <w:rPr>
          <w:rFonts w:hint="eastAsia" w:ascii="宋体" w:hAnsi="宋体" w:eastAsia="宋体" w:cs="宋体"/>
          <w:szCs w:val="44"/>
          <w:highlight w:val="none"/>
        </w:rPr>
        <w:t xml:space="preserve">第三部分  评标办法</w:t>
      </w:r>
      <w:r>
        <w:tab/>
      </w:r>
      <w:r>
        <w:fldChar w:fldCharType="begin"/>
      </w:r>
      <w:r>
        <w:instrText xml:space="preserve"> PAGEREF _Toc11831 \h </w:instrText>
      </w:r>
      <w:r>
        <w:fldChar w:fldCharType="separate"/>
      </w:r>
      <w:r>
        <w:t xml:space="preserve">15</w:t>
      </w:r>
      <w:r>
        <w:fldChar w:fldCharType="end"/>
      </w:r>
      <w:r>
        <w:rPr>
          <w:rFonts w:hint="eastAsia" w:ascii="宋体" w:hAnsi="宋体" w:eastAsia="宋体" w:cs="宋体"/>
          <w:color w:val="000000"/>
          <w:szCs w:val="32"/>
          <w:highlight w:val="none"/>
        </w:rPr>
        <w:fldChar w:fldCharType="end"/>
      </w:r>
      <w:r/>
    </w:p>
    <w:p>
      <w:pPr>
        <w:pStyle w:val="81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_Toc4480 </w:instrText>
      </w:r>
      <w:r>
        <w:rPr>
          <w:rFonts w:hint="eastAsia" w:ascii="宋体" w:hAnsi="宋体" w:eastAsia="宋体" w:cs="宋体"/>
          <w:szCs w:val="32"/>
          <w:highlight w:val="none"/>
        </w:rPr>
        <w:fldChar w:fldCharType="separate"/>
      </w:r>
      <w:r>
        <w:rPr>
          <w:rFonts w:hint="eastAsia" w:ascii="宋体" w:hAnsi="宋体" w:eastAsia="宋体" w:cs="宋体"/>
          <w:szCs w:val="44"/>
          <w:highlight w:val="none"/>
        </w:rPr>
        <w:t xml:space="preserve">第四部分  采购需求</w:t>
      </w:r>
      <w:r>
        <w:tab/>
      </w:r>
      <w:r>
        <w:fldChar w:fldCharType="begin"/>
      </w:r>
      <w:r>
        <w:instrText xml:space="preserve"> PAGEREF _Toc4480 \h </w:instrText>
      </w:r>
      <w:r>
        <w:fldChar w:fldCharType="separate"/>
      </w:r>
      <w:r>
        <w:t xml:space="preserve">20</w:t>
      </w:r>
      <w:r>
        <w:fldChar w:fldCharType="end"/>
      </w:r>
      <w:r>
        <w:rPr>
          <w:rFonts w:hint="eastAsia" w:ascii="宋体" w:hAnsi="宋体" w:eastAsia="宋体" w:cs="宋体"/>
          <w:color w:val="000000"/>
          <w:szCs w:val="32"/>
          <w:highlight w:val="none"/>
        </w:rPr>
        <w:fldChar w:fldCharType="end"/>
      </w:r>
      <w:r/>
    </w:p>
    <w:p>
      <w:pPr>
        <w:pStyle w:val="81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_Toc15676 </w:instrText>
      </w:r>
      <w:r>
        <w:rPr>
          <w:rFonts w:hint="eastAsia" w:ascii="宋体" w:hAnsi="宋体" w:eastAsia="宋体" w:cs="宋体"/>
          <w:szCs w:val="32"/>
          <w:highlight w:val="none"/>
        </w:rPr>
        <w:fldChar w:fldCharType="separate"/>
      </w:r>
      <w:r>
        <w:rPr>
          <w:rFonts w:hint="eastAsia" w:ascii="宋体" w:hAnsi="宋体" w:eastAsia="宋体" w:cs="宋体"/>
          <w:szCs w:val="44"/>
          <w:highlight w:val="none"/>
        </w:rPr>
        <w:t xml:space="preserve">第五部分  合同格式及条款</w:t>
      </w:r>
      <w:r>
        <w:tab/>
      </w:r>
      <w:r>
        <w:fldChar w:fldCharType="begin"/>
      </w:r>
      <w:r>
        <w:instrText xml:space="preserve"> PAGEREF _Toc15676 \h </w:instrText>
      </w:r>
      <w:r>
        <w:fldChar w:fldCharType="separate"/>
      </w:r>
      <w:r>
        <w:t xml:space="preserve">24</w:t>
      </w:r>
      <w:r>
        <w:fldChar w:fldCharType="end"/>
      </w:r>
      <w:r>
        <w:rPr>
          <w:rFonts w:hint="eastAsia" w:ascii="宋体" w:hAnsi="宋体" w:eastAsia="宋体" w:cs="宋体"/>
          <w:color w:val="000000"/>
          <w:szCs w:val="32"/>
          <w:highlight w:val="none"/>
        </w:rPr>
        <w:fldChar w:fldCharType="end"/>
      </w:r>
      <w:r/>
    </w:p>
    <w:p>
      <w:pPr>
        <w:pStyle w:val="81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_Toc1777 </w:instrText>
      </w:r>
      <w:r>
        <w:rPr>
          <w:rFonts w:hint="eastAsia" w:ascii="宋体" w:hAnsi="宋体" w:eastAsia="宋体" w:cs="宋体"/>
          <w:szCs w:val="32"/>
          <w:highlight w:val="none"/>
        </w:rPr>
        <w:fldChar w:fldCharType="separate"/>
      </w:r>
      <w:r>
        <w:rPr>
          <w:rFonts w:hint="eastAsia" w:ascii="宋体" w:hAnsi="宋体" w:eastAsia="宋体" w:cs="宋体"/>
          <w:szCs w:val="44"/>
          <w:highlight w:val="none"/>
        </w:rPr>
        <w:t xml:space="preserve">第六部分  投标文件格式</w:t>
      </w:r>
      <w:r>
        <w:tab/>
      </w:r>
      <w:r>
        <w:fldChar w:fldCharType="begin"/>
      </w:r>
      <w:r>
        <w:instrText xml:space="preserve"> PAGEREF _Toc1777 \h </w:instrText>
      </w:r>
      <w:r>
        <w:fldChar w:fldCharType="separate"/>
      </w:r>
      <w:r>
        <w:t xml:space="preserve">28</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_Toc6662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封面</w:t>
      </w:r>
      <w:r>
        <w:tab/>
      </w:r>
      <w:r>
        <w:fldChar w:fldCharType="begin"/>
      </w:r>
      <w:r>
        <w:instrText xml:space="preserve"> PAGEREF _Toc6662 \h </w:instrText>
      </w:r>
      <w:r>
        <w:fldChar w:fldCharType="separate"/>
      </w:r>
      <w:r>
        <w:t xml:space="preserve">28</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_Toc19290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一、投标人基本情况</w:t>
      </w:r>
      <w:r>
        <w:tab/>
      </w:r>
      <w:r>
        <w:fldChar w:fldCharType="begin"/>
      </w:r>
      <w:r>
        <w:instrText xml:space="preserve"> PAGEREF _Toc19290 \h </w:instrText>
      </w:r>
      <w:r>
        <w:fldChar w:fldCharType="separate"/>
      </w:r>
      <w:r>
        <w:t xml:space="preserve">29</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_Toc1563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二、投标人资质</w:t>
      </w:r>
      <w:r>
        <w:tab/>
      </w:r>
      <w:r>
        <w:fldChar w:fldCharType="begin"/>
      </w:r>
      <w:r>
        <w:instrText xml:space="preserve"> PAGEREF _Toc1563 \h </w:instrText>
      </w:r>
      <w:r>
        <w:fldChar w:fldCharType="separate"/>
      </w:r>
      <w:r>
        <w:t xml:space="preserve">30</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_Toc32333 </w:instrText>
      </w:r>
      <w:r>
        <w:rPr>
          <w:rFonts w:hint="eastAsia" w:ascii="宋体" w:hAnsi="宋体" w:eastAsia="宋体" w:cs="宋体"/>
          <w:szCs w:val="32"/>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、投标声明及承诺函</w:t>
      </w:r>
      <w:r>
        <w:tab/>
      </w:r>
      <w:r>
        <w:fldChar w:fldCharType="begin"/>
      </w:r>
      <w:r>
        <w:instrText xml:space="preserve"> PAGEREF _Toc32333 \h </w:instrText>
      </w:r>
      <w:r>
        <w:fldChar w:fldCharType="separate"/>
      </w:r>
      <w:r>
        <w:t xml:space="preserve">31</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_Toc7744 </w:instrText>
      </w:r>
      <w:r>
        <w:rPr>
          <w:rFonts w:hint="eastAsia" w:ascii="宋体" w:hAnsi="宋体" w:eastAsia="宋体" w:cs="宋体"/>
          <w:szCs w:val="32"/>
          <w:highlight w:val="none"/>
        </w:rPr>
        <w:fldChar w:fldCharType="separate"/>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、法定代表人授权委托书</w:t>
      </w:r>
      <w:r>
        <w:tab/>
      </w:r>
      <w:r>
        <w:fldChar w:fldCharType="begin"/>
      </w:r>
      <w:r>
        <w:instrText xml:space="preserve"> PAGEREF _Toc7744 \h </w:instrText>
      </w:r>
      <w:r>
        <w:fldChar w:fldCharType="separate"/>
      </w:r>
      <w:r>
        <w:t xml:space="preserve">32</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_Toc24318 </w:instrText>
      </w:r>
      <w:r>
        <w:rPr>
          <w:rFonts w:hint="eastAsia" w:ascii="宋体" w:hAnsi="宋体" w:eastAsia="宋体" w:cs="宋体"/>
          <w:szCs w:val="32"/>
          <w:highlight w:val="none"/>
        </w:rPr>
        <w:fldChar w:fldCharType="separate"/>
      </w:r>
      <w:r>
        <w:rPr>
          <w:rFonts w:hint="eastAsia" w:ascii="宋体" w:hAnsi="宋体" w:eastAsia="宋体" w:cs="宋体"/>
          <w:caps w:val="0"/>
          <w:szCs w:val="32"/>
          <w:highlight w:val="none"/>
          <w:lang w:eastAsia="zh-CN"/>
        </w:rPr>
        <w:t xml:space="preserve">五、</w:t>
      </w:r>
      <w:r>
        <w:rPr>
          <w:rFonts w:hint="eastAsia" w:ascii="宋体" w:hAnsi="宋体" w:eastAsia="宋体" w:cs="宋体"/>
          <w:highlight w:val="none"/>
        </w:rPr>
        <w:t xml:space="preserve">开标一览表</w:t>
      </w:r>
      <w:r>
        <w:tab/>
      </w:r>
      <w:r>
        <w:fldChar w:fldCharType="begin"/>
      </w:r>
      <w:r>
        <w:instrText xml:space="preserve"> PAGEREF _Toc24318 \h </w:instrText>
      </w:r>
      <w:r>
        <w:fldChar w:fldCharType="separate"/>
      </w:r>
      <w:r>
        <w:t xml:space="preserve">33</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_Toc19571 </w:instrText>
      </w:r>
      <w:r>
        <w:rPr>
          <w:rFonts w:hint="eastAsia" w:ascii="宋体" w:hAnsi="宋体" w:eastAsia="宋体" w:cs="宋体"/>
          <w:szCs w:val="32"/>
          <w:highlight w:val="none"/>
        </w:rPr>
        <w:fldChar w:fldCharType="separate"/>
      </w:r>
      <w:r>
        <w:rPr>
          <w:rFonts w:hint="eastAsia" w:ascii="宋体" w:hAnsi="宋体" w:eastAsia="宋体" w:cs="宋体"/>
        </w:rPr>
        <w:t xml:space="preserve">六、 </w:t>
      </w:r>
      <w:r>
        <w:rPr>
          <w:rFonts w:hint="eastAsia" w:ascii="宋体" w:hAnsi="宋体" w:eastAsia="宋体" w:cs="宋体"/>
          <w:highlight w:val="none"/>
        </w:rPr>
        <w:t xml:space="preserve">明细报价表</w:t>
      </w:r>
      <w:r>
        <w:tab/>
      </w:r>
      <w:r>
        <w:fldChar w:fldCharType="begin"/>
      </w:r>
      <w:r>
        <w:instrText xml:space="preserve"> PAGEREF _Toc19571 \h </w:instrText>
      </w:r>
      <w:r>
        <w:fldChar w:fldCharType="separate"/>
      </w:r>
      <w:r>
        <w:t xml:space="preserve">34</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_Toc2808 </w:instrText>
      </w:r>
      <w:r>
        <w:rPr>
          <w:rFonts w:hint="eastAsia" w:ascii="宋体" w:hAnsi="宋体" w:eastAsia="宋体" w:cs="宋体"/>
          <w:szCs w:val="32"/>
          <w:highlight w:val="none"/>
        </w:rPr>
        <w:fldChar w:fldCharType="separate"/>
      </w:r>
      <w:r>
        <w:rPr>
          <w:rFonts w:hint="eastAsia" w:ascii="宋体" w:hAnsi="宋体" w:eastAsia="宋体" w:cs="宋体"/>
          <w:highlight w:val="none"/>
          <w:lang w:val="en-US" w:eastAsia="zh-CN"/>
        </w:rPr>
        <w:t xml:space="preserve">七</w:t>
      </w:r>
      <w:r>
        <w:rPr>
          <w:rFonts w:hint="eastAsia" w:ascii="宋体" w:hAnsi="宋体" w:eastAsia="宋体" w:cs="宋体"/>
          <w:highlight w:val="none"/>
        </w:rPr>
        <w:t xml:space="preserve">、中小企业或残疾人福利性单位声明函</w:t>
      </w:r>
      <w:r>
        <w:tab/>
      </w:r>
      <w:r>
        <w:fldChar w:fldCharType="begin"/>
      </w:r>
      <w:r>
        <w:instrText xml:space="preserve"> PAGEREF _Toc2808 \h </w:instrText>
      </w:r>
      <w:r>
        <w:fldChar w:fldCharType="separate"/>
      </w:r>
      <w:r>
        <w:t xml:space="preserve">37</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_Toc24648 </w:instrText>
      </w:r>
      <w:r>
        <w:rPr>
          <w:rFonts w:hint="eastAsia" w:ascii="宋体" w:hAnsi="宋体" w:eastAsia="宋体" w:cs="宋体"/>
          <w:szCs w:val="32"/>
          <w:highlight w:val="none"/>
        </w:rPr>
        <w:fldChar w:fldCharType="separate"/>
      </w:r>
      <w:r>
        <w:rPr>
          <w:rFonts w:hint="eastAsia" w:ascii="宋体" w:hAnsi="宋体" w:eastAsia="宋体" w:cs="宋体"/>
          <w:highlight w:val="none"/>
          <w:lang w:val="en-US" w:eastAsia="zh-CN"/>
        </w:rPr>
        <w:t xml:space="preserve">八</w:t>
      </w:r>
      <w:r>
        <w:rPr>
          <w:rFonts w:hint="eastAsia" w:ascii="宋体" w:hAnsi="宋体" w:eastAsia="宋体" w:cs="宋体"/>
          <w:highlight w:val="none"/>
        </w:rPr>
        <w:t xml:space="preserve">、响应偏离表</w:t>
      </w:r>
      <w:r>
        <w:tab/>
      </w:r>
      <w:r>
        <w:fldChar w:fldCharType="begin"/>
      </w:r>
      <w:r>
        <w:instrText xml:space="preserve"> PAGEREF _Toc24648 \h </w:instrText>
      </w:r>
      <w:r>
        <w:fldChar w:fldCharType="separate"/>
      </w:r>
      <w:r>
        <w:t xml:space="preserve">39</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_Toc2180 </w:instrText>
      </w:r>
      <w:r>
        <w:rPr>
          <w:rFonts w:hint="eastAsia" w:ascii="宋体" w:hAnsi="宋体" w:eastAsia="宋体" w:cs="宋体"/>
          <w:szCs w:val="32"/>
          <w:highlight w:val="none"/>
        </w:rPr>
        <w:fldChar w:fldCharType="separate"/>
      </w:r>
      <w:r>
        <w:rPr>
          <w:rFonts w:hint="eastAsia" w:ascii="宋体" w:hAnsi="宋体" w:eastAsia="宋体" w:cs="宋体"/>
          <w:highlight w:val="none"/>
          <w:lang w:val="en-US" w:eastAsia="zh-CN"/>
        </w:rPr>
        <w:t xml:space="preserve">九</w:t>
      </w:r>
      <w:r>
        <w:rPr>
          <w:rFonts w:hint="eastAsia" w:ascii="宋体" w:hAnsi="宋体" w:eastAsia="宋体" w:cs="宋体"/>
          <w:highlight w:val="none"/>
        </w:rPr>
        <w:t xml:space="preserve">、项目实施方案</w:t>
      </w:r>
      <w:r>
        <w:tab/>
      </w:r>
      <w:r>
        <w:fldChar w:fldCharType="begin"/>
      </w:r>
      <w:r>
        <w:instrText xml:space="preserve"> PAGEREF _Toc2180 \h </w:instrText>
      </w:r>
      <w:r>
        <w:fldChar w:fldCharType="separate"/>
      </w:r>
      <w:r>
        <w:t xml:space="preserve">40</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_Toc18938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十、项目组人员</w:t>
      </w:r>
      <w:r>
        <w:tab/>
      </w:r>
      <w:r>
        <w:fldChar w:fldCharType="begin"/>
      </w:r>
      <w:r>
        <w:instrText xml:space="preserve"> PAGEREF _Toc18938 \h </w:instrText>
      </w:r>
      <w:r>
        <w:fldChar w:fldCharType="separate"/>
      </w:r>
      <w:r>
        <w:t xml:space="preserve">41</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_Toc32523 </w:instrText>
      </w:r>
      <w:r>
        <w:rPr>
          <w:rFonts w:hint="eastAsia" w:ascii="宋体" w:hAnsi="宋体" w:eastAsia="宋体" w:cs="宋体"/>
          <w:szCs w:val="32"/>
          <w:highlight w:val="none"/>
        </w:rPr>
        <w:fldChar w:fldCharType="separate"/>
      </w:r>
      <w:r>
        <w:rPr>
          <w:rFonts w:hint="eastAsia" w:ascii="宋体" w:hAnsi="宋体" w:eastAsia="宋体" w:cs="宋体"/>
          <w:highlight w:val="none"/>
        </w:rPr>
        <w:t xml:space="preserve">十</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、投标人承担类似项目业绩一览表</w:t>
      </w:r>
      <w:r>
        <w:tab/>
      </w:r>
      <w:r>
        <w:fldChar w:fldCharType="begin"/>
      </w:r>
      <w:r>
        <w:instrText xml:space="preserve"> PAGEREF _Toc32523 \h </w:instrText>
      </w:r>
      <w:r>
        <w:fldChar w:fldCharType="separate"/>
      </w:r>
      <w:r>
        <w:t xml:space="preserve">43</w:t>
      </w:r>
      <w:r>
        <w:fldChar w:fldCharType="end"/>
      </w:r>
      <w:r>
        <w:rPr>
          <w:rFonts w:hint="eastAsia" w:ascii="宋体" w:hAnsi="宋体" w:eastAsia="宋体" w:cs="宋体"/>
          <w:color w:val="000000"/>
          <w:szCs w:val="32"/>
          <w:highlight w:val="none"/>
        </w:rPr>
        <w:fldChar w:fldCharType="end"/>
      </w:r>
      <w:r/>
    </w:p>
    <w:p>
      <w:pPr>
        <w:pStyle w:val="828"/>
        <w:tabs>
          <w:tab w:val="right" w:pos="8844" w:leader="dot"/>
        </w:tabs>
      </w:pPr>
      <w:r>
        <w:rPr>
          <w:rFonts w:hint="eastAsia" w:ascii="宋体" w:hAnsi="宋体" w:eastAsia="宋体" w:cs="宋体"/>
          <w:color w:val="000000"/>
          <w:szCs w:val="32"/>
          <w:highlight w:val="none"/>
        </w:rPr>
        <w:fldChar w:fldCharType="begin"/>
      </w:r>
      <w:r>
        <w:rPr>
          <w:rFonts w:hint="eastAsia" w:ascii="宋体" w:hAnsi="宋体" w:eastAsia="宋体" w:cs="宋体"/>
          <w:szCs w:val="32"/>
          <w:highlight w:val="none"/>
        </w:rPr>
        <w:instrText xml:space="preserve"> HYPERLINK \l _Toc15275 </w:instrText>
      </w:r>
      <w:r>
        <w:rPr>
          <w:rFonts w:hint="eastAsia" w:ascii="宋体" w:hAnsi="宋体" w:eastAsia="宋体" w:cs="宋体"/>
          <w:szCs w:val="32"/>
          <w:highlight w:val="none"/>
        </w:rPr>
        <w:fldChar w:fldCharType="separate"/>
      </w:r>
      <w:r>
        <w:rPr>
          <w:rFonts w:hint="eastAsia" w:ascii="宋体" w:hAnsi="宋体" w:eastAsia="宋体" w:cs="宋体"/>
          <w:caps w:val="0"/>
          <w:highlight w:val="none"/>
          <w:lang w:val="en-US" w:eastAsia="zh-CN"/>
        </w:rPr>
        <w:t xml:space="preserve">十二</w:t>
      </w:r>
      <w:r>
        <w:rPr>
          <w:rFonts w:hint="eastAsia" w:ascii="宋体" w:hAnsi="宋体" w:eastAsia="宋体" w:cs="宋体"/>
          <w:highlight w:val="none"/>
        </w:rPr>
        <w:t xml:space="preserve">、投标所需其他材料</w:t>
      </w:r>
      <w:r>
        <w:tab/>
      </w:r>
      <w:r>
        <w:fldChar w:fldCharType="begin"/>
      </w:r>
      <w:r>
        <w:instrText xml:space="preserve"> PAGEREF _Toc15275 \h </w:instrText>
      </w:r>
      <w:r>
        <w:fldChar w:fldCharType="separate"/>
      </w:r>
      <w:r>
        <w:t xml:space="preserve">44</w:t>
      </w:r>
      <w:r>
        <w:fldChar w:fldCharType="end"/>
      </w:r>
      <w:r>
        <w:rPr>
          <w:rFonts w:hint="eastAsia" w:ascii="宋体" w:hAnsi="宋体" w:eastAsia="宋体" w:cs="宋体"/>
          <w:color w:val="000000"/>
          <w:szCs w:val="32"/>
          <w:highlight w:val="none"/>
        </w:rPr>
        <w:fldChar w:fldCharType="end"/>
      </w:r>
      <w:r/>
    </w:p>
    <w:p>
      <w:pPr>
        <w:pStyle w:val="767"/>
        <w:keepLines/>
        <w:keepNext/>
        <w:widowControl w:val="off"/>
        <w:rPr>
          <w:rFonts w:hint="eastAsia" w:ascii="宋体" w:hAnsi="宋体" w:eastAsia="宋体" w:cs="宋体"/>
          <w:color w:val="000000"/>
          <w:highlight w:val="none"/>
        </w:rPr>
      </w:pPr>
      <w:r>
        <w:rPr>
          <w:rFonts w:hint="eastAsia" w:ascii="宋体" w:hAnsi="宋体" w:eastAsia="宋体" w:cs="宋体"/>
          <w:color w:val="000000"/>
          <w:szCs w:val="32"/>
          <w:highlight w:val="none"/>
        </w:rPr>
        <w:fldChar w:fldCharType="end"/>
      </w: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highlight w:val="none"/>
        </w:rPr>
      </w:pPr>
      <w:r/>
      <w:bookmarkStart w:id="4" w:name="EB924ce97e40fd4b0a9c4a10df7a70fe42"/>
      <w:r>
        <w:rPr>
          <w:rFonts w:hint="eastAsia" w:ascii="宋体" w:hAnsi="宋体" w:eastAsia="宋体" w:cs="宋体"/>
          <w:color w:val="000000"/>
          <w:sz w:val="20"/>
          <w:highlight w:val="none"/>
        </w:rPr>
        <w:t xml:space="preserve"> </w:t>
      </w:r>
      <w:bookmarkEnd w:id="4"/>
      <w:r>
        <w:rPr>
          <w:rFonts w:hint="eastAsia" w:ascii="宋体" w:hAnsi="宋体" w:eastAsia="宋体" w:cs="宋体"/>
          <w:color w:val="000000"/>
          <w:highlight w:val="none"/>
        </w:rPr>
      </w:r>
      <w:r/>
    </w:p>
    <w:p>
      <w:pPr>
        <w:pStyle w:val="767"/>
        <w:jc w:val="center"/>
        <w:keepLines/>
        <w:keepNext/>
        <w:pageBreakBefore/>
        <w:widowControl w:val="off"/>
        <w:rPr>
          <w:rFonts w:hint="eastAsia" w:ascii="宋体" w:hAnsi="宋体" w:eastAsia="宋体" w:cs="宋体"/>
          <w:b/>
          <w:color w:val="000000"/>
          <w:sz w:val="44"/>
          <w:szCs w:val="44"/>
          <w:highlight w:val="none"/>
        </w:rPr>
        <w:sectPr>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0"/>
      </w:pPr>
      <w:r/>
      <w:bookmarkStart w:id="5" w:name="_Toc81575189"/>
      <w:r/>
      <w:bookmarkStart w:id="6" w:name="_Toc81575152"/>
      <w:r>
        <w:rPr>
          <w:rFonts w:hint="eastAsia" w:ascii="宋体" w:hAnsi="宋体" w:eastAsia="宋体" w:cs="宋体"/>
          <w:b/>
          <w:color w:val="000000"/>
          <w:sz w:val="44"/>
          <w:szCs w:val="44"/>
          <w:highlight w:val="none"/>
        </w:rPr>
      </w:r>
      <w:r/>
    </w:p>
    <w:p>
      <w:pPr>
        <w:pStyle w:val="767"/>
        <w:jc w:val="center"/>
        <w:keepLines/>
        <w:keepNext/>
        <w:pageBreakBefore/>
        <w:widowControl w:val="off"/>
        <w:rPr>
          <w:rFonts w:hint="eastAsia" w:ascii="宋体" w:hAnsi="宋体" w:eastAsia="宋体" w:cs="宋体"/>
          <w:color w:val="000000"/>
          <w:sz w:val="24"/>
          <w:highlight w:val="none"/>
        </w:rPr>
        <w:outlineLvl w:val="0"/>
      </w:pPr>
      <w:r/>
      <w:bookmarkStart w:id="7" w:name="_Toc16481"/>
      <w:r>
        <w:rPr>
          <w:rFonts w:hint="eastAsia" w:ascii="宋体" w:hAnsi="宋体" w:eastAsia="宋体" w:cs="宋体"/>
          <w:b/>
          <w:color w:val="000000"/>
          <w:sz w:val="44"/>
          <w:szCs w:val="44"/>
          <w:highlight w:val="none"/>
        </w:rPr>
        <w:t xml:space="preserve">第一部分  投标邀请函</w:t>
      </w:r>
      <w:bookmarkEnd w:id="5"/>
      <w:r/>
      <w:bookmarkEnd w:id="6"/>
      <w:r/>
      <w:bookmarkEnd w:id="7"/>
      <w:r>
        <w:rPr>
          <w:rFonts w:hint="eastAsia" w:ascii="宋体" w:hAnsi="宋体" w:eastAsia="宋体" w:cs="宋体"/>
          <w:color w:val="000000"/>
          <w:sz w:val="24"/>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pPr>
      <w:r/>
      <w:bookmarkStart w:id="8" w:name="_Toc81575190"/>
      <w:r/>
      <w:bookmarkStart w:id="9" w:name="_Toc81575153"/>
      <w:r>
        <w:rPr>
          <w:rFonts w:hint="eastAsia" w:ascii="宋体" w:hAnsi="宋体" w:eastAsia="宋体" w:cs="宋体"/>
          <w:caps w:val="0"/>
          <w:color w:val="000000"/>
          <w:sz w:val="24"/>
          <w:szCs w:val="24"/>
          <w:highlight w:val="none"/>
        </w:rPr>
        <w:t xml:space="preserve">受</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宿迁学院</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的委托，</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中诚智信工程咨询集团股份有限公司</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就</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2026年教职工身体健康检查</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 JSZC-320000-ZCZX-G2026-0029</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w:t>
      </w:r>
      <w:r>
        <w:rPr>
          <w:rFonts w:hint="eastAsia" w:ascii="宋体" w:hAnsi="宋体" w:eastAsia="宋体" w:cs="宋体"/>
          <w:caps w:val="0"/>
          <w:color w:val="000000"/>
          <w:sz w:val="24"/>
          <w:szCs w:val="24"/>
          <w:highlight w:val="none"/>
        </w:rPr>
        <w:t xml:space="preserve">进行公开招标采购，欢迎符合条件的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投标。</w:t>
      </w:r>
      <w:r>
        <w:rPr>
          <w:rFonts w:hint="eastAsia" w:ascii="宋体" w:hAnsi="宋体" w:eastAsia="宋体" w:cs="宋体"/>
          <w:caps w:val="0"/>
          <w:color w:val="000000"/>
          <w:sz w:val="24"/>
          <w:szCs w:val="24"/>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rPr>
        <w:t xml:space="preserve">项目概况</w:t>
      </w:r>
      <w:r>
        <w:rPr>
          <w:rFonts w:hint="eastAsia" w:ascii="宋体" w:hAnsi="宋体" w:eastAsia="宋体" w:cs="宋体"/>
          <w:caps w:val="0"/>
          <w:color w:val="000000"/>
          <w:sz w:val="24"/>
          <w:szCs w:val="24"/>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u w:val="single"/>
          <w:lang w:eastAsia="zh-CN"/>
        </w:rPr>
        <w:t xml:space="preserve">2026年教职工身体健康检查</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eastAsia="zh-CN"/>
        </w:rPr>
        <w:t xml:space="preserve">（</w:t>
      </w:r>
      <w:r>
        <w:rPr>
          <w:rFonts w:hint="eastAsia" w:ascii="宋体" w:hAnsi="宋体" w:eastAsia="宋体" w:cs="宋体"/>
          <w:caps w:val="0"/>
          <w:color w:val="000000"/>
          <w:sz w:val="24"/>
          <w:szCs w:val="24"/>
          <w:highlight w:val="none"/>
          <w:u w:val="single"/>
        </w:rPr>
        <w:t xml:space="preserve">项目名称</w:t>
      </w:r>
      <w:r>
        <w:rPr>
          <w:rFonts w:hint="eastAsia" w:ascii="宋体" w:hAnsi="宋体" w:eastAsia="宋体" w:cs="宋体"/>
          <w:caps w:val="0"/>
          <w:color w:val="000000"/>
          <w:sz w:val="24"/>
          <w:szCs w:val="24"/>
          <w:highlight w:val="none"/>
          <w:u w:val="single"/>
          <w:lang w:eastAsia="zh-CN"/>
        </w:rPr>
        <w:t xml:space="preserve">）</w:t>
      </w:r>
      <w:r>
        <w:rPr>
          <w:rFonts w:hint="eastAsia" w:ascii="宋体" w:hAnsi="宋体" w:eastAsia="宋体" w:cs="宋体"/>
          <w:caps w:val="0"/>
          <w:color w:val="000000"/>
          <w:sz w:val="24"/>
          <w:szCs w:val="24"/>
          <w:highlight w:val="none"/>
        </w:rPr>
        <w:t xml:space="preserve"> 招标项目的潜在投标人可在</w:t>
      </w:r>
      <w:r>
        <w:rPr>
          <w:rFonts w:hint="eastAsia" w:ascii="宋体" w:hAnsi="宋体" w:eastAsia="宋体" w:cs="宋体"/>
          <w:caps w:val="0"/>
          <w:color w:val="000000"/>
          <w:sz w:val="24"/>
          <w:szCs w:val="24"/>
          <w:highlight w:val="none"/>
          <w:u w:val="single"/>
        </w:rPr>
        <w:t xml:space="preserve">苏宿工业园区生产力中心7-105室</w:t>
      </w:r>
      <w:r>
        <w:rPr>
          <w:rFonts w:hint="eastAsia" w:ascii="宋体" w:hAnsi="宋体" w:eastAsia="宋体" w:cs="宋体"/>
          <w:caps w:val="0"/>
          <w:color w:val="000000"/>
          <w:sz w:val="24"/>
          <w:szCs w:val="24"/>
          <w:highlight w:val="none"/>
          <w:u w:val="single"/>
          <w:lang w:eastAsia="zh-CN"/>
        </w:rPr>
        <w:t xml:space="preserve">（中诚智信工程咨询集团股份有限公司）</w:t>
      </w:r>
      <w:r>
        <w:rPr>
          <w:rFonts w:hint="eastAsia" w:ascii="宋体" w:hAnsi="宋体" w:eastAsia="宋体" w:cs="宋体"/>
          <w:caps w:val="0"/>
          <w:color w:val="000000"/>
          <w:sz w:val="24"/>
          <w:szCs w:val="24"/>
          <w:highlight w:val="none"/>
          <w:u w:val="none"/>
          <w:lang w:eastAsia="zh-CN"/>
        </w:rPr>
        <w:t xml:space="preserve">获取</w:t>
      </w:r>
      <w:r>
        <w:rPr>
          <w:rFonts w:hint="eastAsia" w:ascii="宋体" w:hAnsi="宋体" w:eastAsia="宋体" w:cs="宋体"/>
          <w:caps w:val="0"/>
          <w:color w:val="000000"/>
          <w:sz w:val="24"/>
          <w:szCs w:val="24"/>
          <w:highlight w:val="none"/>
        </w:rPr>
        <w:t xml:space="preserve">招标文件，并于</w:t>
      </w:r>
      <w:r>
        <w:rPr>
          <w:rFonts w:hint="eastAsia" w:ascii="宋体" w:hAnsi="宋体" w:eastAsia="宋体" w:cs="宋体"/>
          <w:caps w:val="0"/>
          <w:color w:val="000000"/>
          <w:sz w:val="24"/>
          <w:szCs w:val="24"/>
          <w:highlight w:val="none"/>
          <w:u w:val="single"/>
          <w:lang w:val="en-US" w:eastAsia="zh-CN"/>
        </w:rPr>
        <w:t xml:space="preserve">2026</w:t>
      </w:r>
      <w:r>
        <w:rPr>
          <w:rFonts w:hint="eastAsia" w:ascii="宋体" w:hAnsi="宋体" w:eastAsia="宋体" w:cs="宋体"/>
          <w:bCs/>
          <w:caps w:val="0"/>
          <w:color w:val="000000"/>
          <w:sz w:val="24"/>
          <w:szCs w:val="24"/>
          <w:highlight w:val="none"/>
          <w:u w:val="single"/>
        </w:rPr>
        <w:t xml:space="preserve">年</w:t>
      </w:r>
      <w:r>
        <w:rPr>
          <w:rFonts w:hint="eastAsia" w:ascii="宋体" w:hAnsi="宋体" w:eastAsia="宋体" w:cs="宋体"/>
          <w:bCs/>
          <w:caps w:val="0"/>
          <w:color w:val="000000"/>
          <w:sz w:val="24"/>
          <w:szCs w:val="24"/>
          <w:highlight w:val="none"/>
          <w:u w:val="single"/>
          <w:lang w:val="en-US" w:eastAsia="zh-CN"/>
        </w:rPr>
        <w:t xml:space="preserve">4</w:t>
      </w:r>
      <w:r>
        <w:rPr>
          <w:rFonts w:hint="eastAsia" w:ascii="宋体" w:hAnsi="宋体" w:eastAsia="宋体" w:cs="宋体"/>
          <w:bCs/>
          <w:caps w:val="0"/>
          <w:color w:val="000000"/>
          <w:sz w:val="24"/>
          <w:szCs w:val="24"/>
          <w:highlight w:val="none"/>
          <w:u w:val="single"/>
        </w:rPr>
        <w:t xml:space="preserve">月</w:t>
      </w:r>
      <w:r>
        <w:rPr>
          <w:rFonts w:hint="eastAsia" w:ascii="宋体" w:hAnsi="宋体" w:eastAsia="宋体" w:cs="宋体"/>
          <w:bCs/>
          <w:caps w:val="0"/>
          <w:color w:val="000000"/>
          <w:sz w:val="24"/>
          <w:szCs w:val="24"/>
          <w:highlight w:val="none"/>
          <w:u w:val="single"/>
          <w:lang w:val="en-US" w:eastAsia="zh-CN"/>
        </w:rPr>
        <w:t xml:space="preserve">21</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14</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北京时间）前递交投标文件</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1180"/>
        <w:ind w:firstLine="321"/>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Start w:id="10" w:name="_Toc28359002"/>
      <w:r/>
      <w:bookmarkStart w:id="11" w:name="_Toc9919"/>
      <w:r/>
      <w:bookmarkStart w:id="12" w:name="_Toc35393790"/>
      <w:r/>
      <w:bookmarkStart w:id="13" w:name="_Toc35393621"/>
      <w:r/>
      <w:bookmarkStart w:id="14" w:name="_Toc38985263"/>
      <w:r/>
      <w:bookmarkStart w:id="15" w:name="_Toc28359079"/>
      <w:r/>
      <w:bookmarkStart w:id="16" w:name="_Hlk24379207"/>
      <w:r>
        <w:rPr>
          <w:rFonts w:hint="eastAsia" w:ascii="宋体" w:hAnsi="宋体" w:eastAsia="宋体" w:cs="宋体"/>
          <w:caps w:val="0"/>
          <w:color w:val="000000"/>
          <w:highlight w:val="none"/>
        </w:rPr>
        <w:t xml:space="preserve">一、项目基本情况</w:t>
      </w:r>
      <w:bookmarkEnd w:id="10"/>
      <w:r/>
      <w:bookmarkEnd w:id="11"/>
      <w:r/>
      <w:bookmarkEnd w:id="12"/>
      <w:r/>
      <w:bookmarkEnd w:id="13"/>
      <w:r/>
      <w:bookmarkEnd w:id="14"/>
      <w:r/>
      <w:bookmarkEnd w:id="15"/>
      <w:r>
        <w:rPr>
          <w:rFonts w:hint="eastAsia" w:ascii="宋体" w:hAnsi="宋体" w:eastAsia="宋体" w:cs="宋体"/>
          <w:caps w:val="0"/>
          <w:color w:val="000000"/>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bookmarkEnd w:id="16"/>
      <w:r>
        <w:rPr>
          <w:rFonts w:hint="eastAsia" w:ascii="宋体" w:hAnsi="宋体" w:eastAsia="宋体" w:cs="宋体"/>
          <w:caps w:val="0"/>
          <w:color w:val="000000"/>
          <w:sz w:val="24"/>
          <w:szCs w:val="24"/>
          <w:highlight w:val="none"/>
        </w:rPr>
        <w:t xml:space="preserve">1.项目编号：</w:t>
      </w:r>
      <w:r>
        <w:rPr>
          <w:rFonts w:hint="eastAsia" w:ascii="宋体" w:hAnsi="宋体" w:eastAsia="宋体" w:cs="宋体"/>
          <w:caps w:val="0"/>
          <w:color w:val="000000"/>
          <w:sz w:val="24"/>
          <w:szCs w:val="24"/>
          <w:highlight w:val="none"/>
          <w:lang w:eastAsia="zh-CN"/>
        </w:rPr>
        <w:t xml:space="preserve">JSZC-320000-ZCZX-G2026-0029</w:t>
      </w:r>
      <w:r>
        <w:rPr>
          <w:rFonts w:hint="eastAsia" w:ascii="宋体" w:hAnsi="宋体" w:eastAsia="宋体" w:cs="宋体"/>
          <w:caps w:val="0"/>
          <w:color w:val="000000"/>
          <w:sz w:val="24"/>
          <w:szCs w:val="24"/>
          <w:highlight w:val="none"/>
          <w:lang w:eastAsia="zh-CN"/>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2.项目名称：</w:t>
      </w:r>
      <w:r>
        <w:rPr>
          <w:rFonts w:hint="eastAsia" w:ascii="宋体" w:hAnsi="宋体" w:eastAsia="宋体" w:cs="宋体"/>
          <w:caps w:val="0"/>
          <w:color w:val="000000"/>
          <w:sz w:val="24"/>
          <w:szCs w:val="24"/>
          <w:highlight w:val="none"/>
          <w:lang w:eastAsia="zh-CN"/>
        </w:rPr>
        <w:t xml:space="preserve">2026年教职工身体健康检查</w:t>
      </w:r>
      <w:r>
        <w:rPr>
          <w:rFonts w:hint="eastAsia" w:ascii="宋体" w:hAnsi="宋体" w:eastAsia="宋体" w:cs="宋体"/>
          <w:caps w:val="0"/>
          <w:color w:val="000000"/>
          <w:sz w:val="24"/>
          <w:szCs w:val="24"/>
          <w:highlight w:val="none"/>
          <w:lang w:eastAsia="zh-CN"/>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3.预算金额：</w:t>
      </w:r>
      <w:r>
        <w:rPr>
          <w:rFonts w:hint="eastAsia" w:ascii="宋体" w:hAnsi="宋体" w:eastAsia="宋体" w:cs="宋体"/>
          <w:caps w:val="0"/>
          <w:color w:val="000000"/>
          <w:sz w:val="24"/>
          <w:szCs w:val="24"/>
          <w:highlight w:val="none"/>
          <w:lang w:val="en-US" w:eastAsia="zh-CN"/>
        </w:rPr>
        <w:t xml:space="preserve">120.16</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rPr>
        <w:t xml:space="preserve">4.本项目设定最高限价</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ff"/>
          <w:sz w:val="24"/>
          <w:szCs w:val="24"/>
          <w:highlight w:val="none"/>
          <w:lang w:eastAsia="zh-CN"/>
        </w:rPr>
        <w:t xml:space="preserve">普通职工单项最高限价：800元/人，正高职工单项最高限价：1000元/人，</w:t>
      </w:r>
      <w:r>
        <w:rPr>
          <w:rFonts w:hint="eastAsia" w:ascii="宋体" w:hAnsi="宋体" w:eastAsia="宋体" w:cs="宋体"/>
          <w:caps w:val="0"/>
          <w:color w:val="0000ff"/>
          <w:sz w:val="24"/>
          <w:szCs w:val="24"/>
          <w:highlight w:val="none"/>
        </w:rPr>
        <w:t xml:space="preserve">投标报价高于单价最高限价的作无效投标处理。</w:t>
      </w:r>
      <w:r>
        <w:rPr>
          <w:rFonts w:hint="eastAsia" w:ascii="宋体" w:hAnsi="宋体" w:eastAsia="宋体" w:cs="宋体"/>
          <w:caps w:val="0"/>
          <w:color w:val="000000"/>
          <w:sz w:val="24"/>
          <w:szCs w:val="24"/>
          <w:highlight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5.采购需求（简介）：</w:t>
      </w:r>
      <w:r>
        <w:rPr>
          <w:rFonts w:hint="eastAsia" w:ascii="宋体" w:hAnsi="宋体" w:eastAsia="宋体" w:cs="宋体"/>
          <w:caps w:val="0"/>
          <w:color w:val="000000"/>
          <w:sz w:val="24"/>
          <w:szCs w:val="24"/>
          <w:highlight w:val="none"/>
          <w:lang w:eastAsia="zh-CN"/>
        </w:rPr>
        <w:t xml:space="preserve">2026年教职工身体健康检查，</w:t>
      </w:r>
      <w:r>
        <w:rPr>
          <w:rFonts w:hint="eastAsia" w:ascii="宋体" w:hAnsi="宋体" w:eastAsia="宋体" w:cs="宋体"/>
          <w:caps w:val="0"/>
          <w:color w:val="000000"/>
          <w:sz w:val="24"/>
          <w:szCs w:val="24"/>
          <w:highlight w:val="none"/>
        </w:rPr>
        <w:t xml:space="preserve">详细内容见本招标文件第四章 。</w:t>
      </w:r>
      <w:r>
        <w:rPr>
          <w:rFonts w:hint="eastAsia" w:ascii="宋体" w:hAnsi="宋体" w:eastAsia="宋体" w:cs="宋体"/>
          <w:caps w:val="0"/>
          <w:color w:val="000000"/>
          <w:sz w:val="24"/>
          <w:szCs w:val="24"/>
          <w:highlight w:val="none"/>
        </w:rPr>
      </w:r>
      <w:r/>
    </w:p>
    <w:p>
      <w:pPr>
        <w:pStyle w:val="767"/>
        <w:ind w:left="0" w:firstLine="480"/>
        <w:keepLines/>
        <w:keepNext/>
        <w:pageBreakBefore w:val="0"/>
        <w:spacing w:line="560" w:lineRule="exact"/>
        <w:widowControl w:val="off"/>
        <w:rPr>
          <w:rFonts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rPr>
        <w:t xml:space="preserve">6.</w:t>
      </w:r>
      <w:r>
        <w:rPr>
          <w:rFonts w:hint="eastAsia" w:ascii="宋体" w:hAnsi="宋体" w:eastAsia="宋体" w:cs="宋体"/>
          <w:caps w:val="0"/>
          <w:color w:val="000000"/>
          <w:sz w:val="24"/>
          <w:szCs w:val="24"/>
          <w:highlight w:val="none"/>
          <w:lang w:val="en-US" w:eastAsia="zh-CN"/>
        </w:rPr>
        <w:t xml:space="preserve">服务期限</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60日历天。</w:t>
      </w:r>
      <w:r>
        <w:rPr>
          <w:rFonts w:ascii="宋体" w:hAnsi="宋体" w:eastAsia="宋体" w:cs="宋体"/>
          <w:caps w:val="0"/>
          <w:color w:val="000000"/>
          <w:sz w:val="24"/>
          <w:szCs w:val="24"/>
          <w:highlight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caps w:val="0"/>
          <w:color w:val="ff0000"/>
          <w:sz w:val="24"/>
          <w:szCs w:val="24"/>
          <w:highlight w:val="none"/>
          <w:lang w:val="en-US" w:eastAsia="zh-CN"/>
        </w:rPr>
        <w:outlineLvl w:val="9"/>
      </w:pPr>
      <w:r>
        <w:rPr>
          <w:rFonts w:hint="eastAsia" w:ascii="宋体" w:hAnsi="宋体" w:eastAsia="宋体" w:cs="宋体"/>
          <w:caps w:val="0"/>
          <w:color w:val="000000"/>
          <w:sz w:val="24"/>
          <w:szCs w:val="24"/>
          <w:highlight w:val="none"/>
        </w:rPr>
        <w:t xml:space="preserve">7.本项目不联合体投标。</w:t>
      </w:r>
      <w:r>
        <w:rPr>
          <w:rFonts w:hint="eastAsia" w:ascii="宋体" w:hAnsi="宋体" w:eastAsia="宋体" w:cs="宋体"/>
          <w:caps w:val="0"/>
          <w:color w:val="ff0000"/>
          <w:sz w:val="24"/>
          <w:szCs w:val="24"/>
          <w:highlight w:val="none"/>
          <w:lang w:val="en-US" w:eastAsia="zh-CN"/>
        </w:rPr>
      </w:r>
      <w:r/>
    </w:p>
    <w:p>
      <w:pPr>
        <w:pStyle w:val="1180"/>
        <w:ind w:left="0"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Start w:id="17" w:name="_Toc38985264"/>
      <w:r/>
      <w:bookmarkStart w:id="18" w:name="_Toc28359080"/>
      <w:r/>
      <w:bookmarkStart w:id="19" w:name="_Toc22314"/>
      <w:r/>
      <w:bookmarkStart w:id="20" w:name="_Toc28359003"/>
      <w:r/>
      <w:bookmarkStart w:id="21" w:name="_Toc35393791"/>
      <w:r/>
      <w:bookmarkStart w:id="22" w:name="_Toc35393622"/>
      <w:r>
        <w:rPr>
          <w:rFonts w:hint="eastAsia" w:ascii="宋体" w:hAnsi="宋体" w:eastAsia="宋体" w:cs="宋体"/>
          <w:caps w:val="0"/>
          <w:color w:val="000000"/>
          <w:highlight w:val="none"/>
        </w:rPr>
        <w:t xml:space="preserve">二、申请人的资格要求：</w:t>
      </w:r>
      <w:bookmarkEnd w:id="17"/>
      <w:r/>
      <w:bookmarkEnd w:id="18"/>
      <w:r/>
      <w:bookmarkEnd w:id="19"/>
      <w:r/>
      <w:bookmarkEnd w:id="20"/>
      <w:r/>
      <w:bookmarkEnd w:id="21"/>
      <w:r/>
      <w:bookmarkEnd w:id="22"/>
      <w:r>
        <w:rPr>
          <w:rFonts w:hint="eastAsia" w:ascii="宋体" w:hAnsi="宋体" w:eastAsia="宋体" w:cs="宋体"/>
          <w:caps w:val="0"/>
          <w:color w:val="000000"/>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23" w:name="_Toc35393623"/>
      <w:r/>
      <w:bookmarkStart w:id="24" w:name="_Toc38985265"/>
      <w:r/>
      <w:bookmarkStart w:id="25" w:name="_Toc35393792"/>
      <w:r/>
      <w:bookmarkStart w:id="26" w:name="_Toc28359081"/>
      <w:r/>
      <w:bookmarkStart w:id="27" w:name="_Toc28359004"/>
      <w:r>
        <w:rPr>
          <w:rFonts w:hint="eastAsia" w:ascii="宋体" w:hAnsi="宋体" w:eastAsia="宋体" w:cs="宋体"/>
          <w:caps w:val="0"/>
          <w:color w:val="000000"/>
          <w:sz w:val="24"/>
          <w:szCs w:val="24"/>
          <w:highlight w:val="none"/>
        </w:rPr>
        <w:t xml:space="preserve">（一）通用资格要求</w:t>
      </w:r>
      <w:r>
        <w:rPr>
          <w:rFonts w:hint="eastAsia" w:ascii="宋体" w:hAnsi="宋体" w:eastAsia="宋体" w:cs="宋体"/>
          <w:caps w:val="0"/>
          <w:color w:val="000000"/>
          <w:sz w:val="24"/>
          <w:szCs w:val="24"/>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具备《中华人民共和国政府采购法》第二十二条第一款规定的6项条件（按要求提供投标声明及承诺函）。</w:t>
      </w:r>
      <w:r>
        <w:rPr>
          <w:rFonts w:hint="eastAsia" w:ascii="宋体" w:hAnsi="宋体" w:eastAsia="宋体" w:cs="宋体"/>
          <w:caps w:val="0"/>
          <w:color w:val="000000"/>
          <w:sz w:val="24"/>
          <w:szCs w:val="24"/>
          <w:highlight w:val="none"/>
        </w:rPr>
      </w:r>
      <w:r/>
    </w:p>
    <w:p>
      <w:pPr>
        <w:pStyle w:val="767"/>
        <w:ind w:firstLine="480"/>
        <w:keepLines/>
        <w:keepNext/>
        <w:pageBreakBefore w:val="0"/>
        <w:spacing w:line="560" w:lineRule="exact"/>
        <w:widowControl w:val="off"/>
        <w:rPr>
          <w:rFonts w:hint="eastAsia" w:ascii="宋体" w:hAnsi="宋体" w:eastAsia="宋体" w:cs="宋体"/>
          <w:caps w:val="0"/>
          <w:sz w:val="36"/>
          <w:szCs w:val="36"/>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sz w:val="24"/>
          <w:szCs w:val="24"/>
          <w:highlight w:val="none"/>
        </w:rPr>
        <w:t xml:space="preserve">在“信用中国”网站（www.creditchina.gov.cn）查询，供应商被列入“失信被执行人</w:t>
      </w:r>
      <w:r>
        <w:rPr>
          <w:rFonts w:hint="eastAsia" w:ascii="宋体" w:hAnsi="宋体" w:eastAsia="宋体" w:cs="宋体"/>
          <w:caps w:val="0"/>
          <w:sz w:val="24"/>
          <w:szCs w:val="24"/>
          <w:highlight w:val="none"/>
          <w:lang w:eastAsia="zh-CN"/>
        </w:rPr>
        <w:t xml:space="preserve">”“</w:t>
      </w:r>
      <w:r>
        <w:rPr>
          <w:rFonts w:hint="eastAsia" w:ascii="宋体" w:hAnsi="宋体" w:eastAsia="宋体" w:cs="宋体"/>
          <w:caps w:val="0"/>
          <w:sz w:val="24"/>
          <w:szCs w:val="24"/>
          <w:highlight w:val="none"/>
        </w:rPr>
        <w:t xml:space="preserve">重大税收违法失信主体</w:t>
      </w:r>
      <w:r>
        <w:rPr>
          <w:rFonts w:hint="eastAsia" w:ascii="宋体" w:hAnsi="宋体" w:eastAsia="宋体" w:cs="宋体"/>
          <w:caps w:val="0"/>
          <w:sz w:val="24"/>
          <w:szCs w:val="24"/>
          <w:highlight w:val="none"/>
          <w:lang w:eastAsia="zh-CN"/>
        </w:rPr>
        <w:t xml:space="preserve">”“</w:t>
      </w:r>
      <w:r>
        <w:rPr>
          <w:rFonts w:hint="eastAsia" w:ascii="宋体" w:hAnsi="宋体" w:eastAsia="宋体" w:cs="宋体"/>
          <w:caps w:val="0"/>
          <w:sz w:val="24"/>
          <w:szCs w:val="24"/>
          <w:highlight w:val="none"/>
        </w:rPr>
        <w:t xml:space="preserve">政府采购严重违法失信行为”记录名单及其他不符合《中华人民共和国政府采购法》第二十二条规定条件的供应商，将拒绝其参与政府采购活动。（响应文件中无需提供证明材料）。</w:t>
      </w:r>
      <w:r>
        <w:rPr>
          <w:rFonts w:hint="eastAsia" w:ascii="宋体" w:hAnsi="宋体" w:eastAsia="宋体" w:cs="宋体"/>
          <w:caps w:val="0"/>
          <w:sz w:val="36"/>
          <w:szCs w:val="36"/>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lang w:val="en-US" w:eastAsia="zh-CN"/>
        </w:rPr>
        <w:t xml:space="preserve">3.落实政府</w:t>
      </w:r>
      <w:r>
        <w:rPr>
          <w:rFonts w:hint="eastAsia" w:ascii="宋体" w:hAnsi="宋体" w:eastAsia="宋体" w:cs="宋体"/>
          <w:caps w:val="0"/>
          <w:color w:val="000000"/>
          <w:sz w:val="24"/>
          <w:szCs w:val="24"/>
          <w:highlight w:val="none"/>
        </w:rPr>
        <w:t xml:space="preserve">采购政策需满足的资格要求：</w:t>
      </w:r>
      <w:r>
        <w:rPr>
          <w:rFonts w:hint="eastAsia" w:ascii="宋体" w:hAnsi="宋体" w:eastAsia="宋体" w:cs="宋体"/>
          <w:caps w:val="0"/>
          <w:color w:val="000000"/>
          <w:sz w:val="24"/>
          <w:szCs w:val="24"/>
          <w:highlight w:val="none"/>
          <w:lang w:val="en-US" w:eastAsia="zh-CN"/>
        </w:rPr>
        <w:t xml:space="preserve">无</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eastAsia="zh-CN"/>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（二）本项目的特定资格要求</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供应商具有有效的《医疗机构执业许可证》。</w:t>
      </w:r>
      <w:r>
        <w:rPr>
          <w:rFonts w:hint="eastAsia" w:ascii="宋体" w:hAnsi="宋体" w:eastAsia="宋体" w:cs="宋体"/>
          <w:caps w:val="0"/>
          <w:color w:val="000000"/>
          <w:sz w:val="24"/>
          <w:szCs w:val="24"/>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Start w:id="28" w:name="_Toc30959"/>
      <w:r>
        <w:rPr>
          <w:rFonts w:hint="eastAsia" w:ascii="宋体" w:hAnsi="宋体" w:eastAsia="宋体" w:cs="宋体"/>
          <w:caps w:val="0"/>
          <w:color w:val="000000"/>
          <w:highlight w:val="none"/>
        </w:rPr>
        <w:t xml:space="preserve">三、获取招标文件</w:t>
      </w:r>
      <w:bookmarkEnd w:id="23"/>
      <w:r/>
      <w:bookmarkEnd w:id="24"/>
      <w:r/>
      <w:bookmarkEnd w:id="25"/>
      <w:r/>
      <w:bookmarkEnd w:id="26"/>
      <w:r/>
      <w:bookmarkEnd w:id="27"/>
      <w:r/>
      <w:bookmarkEnd w:id="28"/>
      <w:r>
        <w:rPr>
          <w:rFonts w:hint="eastAsia" w:ascii="宋体" w:hAnsi="宋体" w:eastAsia="宋体" w:cs="宋体"/>
          <w:caps w:val="0"/>
          <w:color w:val="000000"/>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b w:val="0"/>
          <w:bCs w:val="0"/>
          <w:caps w:val="0"/>
          <w:color w:val="000000"/>
          <w:sz w:val="24"/>
          <w:szCs w:val="24"/>
          <w:highlight w:val="none"/>
        </w:rPr>
        <w:outlineLvl w:val="9"/>
      </w:pPr>
      <w:r/>
      <w:bookmarkStart w:id="29" w:name="_Toc28359082"/>
      <w:r/>
      <w:bookmarkStart w:id="30" w:name="_Toc38985266"/>
      <w:r/>
      <w:bookmarkStart w:id="31" w:name="_Toc35393624"/>
      <w:r/>
      <w:bookmarkStart w:id="32" w:name="_Toc35393793"/>
      <w:r/>
      <w:bookmarkStart w:id="33" w:name="_Toc24129"/>
      <w:r/>
      <w:bookmarkStart w:id="34" w:name="_Toc28359005"/>
      <w:r>
        <w:rPr>
          <w:rFonts w:hint="eastAsia" w:ascii="宋体" w:hAnsi="宋体" w:eastAsia="宋体" w:cs="宋体"/>
          <w:b w:val="0"/>
          <w:bCs w:val="0"/>
          <w:caps w:val="0"/>
          <w:color w:val="000000"/>
          <w:sz w:val="24"/>
          <w:szCs w:val="24"/>
          <w:highlight w:val="none"/>
        </w:rPr>
        <w:t xml:space="preserve">1.采购文件提供时间：2026年3月31日至2026年4月9日17:30，节假日除外。</w:t>
      </w:r>
      <w:r>
        <w:rPr>
          <w:rFonts w:hint="eastAsia" w:ascii="宋体" w:hAnsi="宋体" w:eastAsia="宋体" w:cs="宋体"/>
          <w:b w:val="0"/>
          <w:bCs w:val="0"/>
          <w:caps w:val="0"/>
          <w:color w:val="000000"/>
          <w:sz w:val="24"/>
          <w:szCs w:val="24"/>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b w:val="0"/>
          <w:bCs w:val="0"/>
          <w:caps w:val="0"/>
          <w:color w:val="000000"/>
          <w:sz w:val="24"/>
          <w:szCs w:val="24"/>
          <w:highlight w:val="none"/>
        </w:rPr>
        <w:outlineLvl w:val="9"/>
      </w:pPr>
      <w:r>
        <w:rPr>
          <w:rFonts w:hint="eastAsia" w:ascii="宋体" w:hAnsi="宋体" w:eastAsia="宋体" w:cs="宋体"/>
          <w:b w:val="0"/>
          <w:bCs w:val="0"/>
          <w:caps w:val="0"/>
          <w:color w:val="000000"/>
          <w:sz w:val="24"/>
          <w:szCs w:val="24"/>
          <w:highlight w:val="none"/>
        </w:rPr>
        <w:t xml:space="preserve">2.方式：投标人应在招标文件规定的时间内获取招标文件，获取方式：现场报名或微信获取，联系电话：</w:t>
      </w:r>
      <w:r>
        <w:rPr>
          <w:rFonts w:hint="eastAsia" w:ascii="宋体" w:hAnsi="宋体" w:eastAsia="宋体" w:cs="宋体"/>
          <w:b w:val="0"/>
          <w:bCs w:val="0"/>
          <w:caps w:val="0"/>
          <w:color w:val="000000"/>
          <w:sz w:val="24"/>
          <w:szCs w:val="24"/>
          <w:highlight w:val="none"/>
          <w:lang w:val="en-US" w:eastAsia="zh-CN"/>
        </w:rPr>
        <w:t xml:space="preserve">18351066083</w:t>
      </w:r>
      <w:r>
        <w:rPr>
          <w:rFonts w:hint="eastAsia" w:ascii="宋体" w:hAnsi="宋体" w:eastAsia="宋体" w:cs="宋体"/>
          <w:b w:val="0"/>
          <w:bCs w:val="0"/>
          <w:caps w:val="0"/>
          <w:color w:val="000000"/>
          <w:sz w:val="24"/>
          <w:szCs w:val="24"/>
          <w:highlight w:val="none"/>
        </w:rPr>
        <w:t xml:space="preserve">。报名时需提供企业营业执照、法定代表人身份证明(或法人授权委托书)复印件加盖公章。</w:t>
      </w:r>
      <w:r>
        <w:rPr>
          <w:rFonts w:hint="eastAsia" w:ascii="宋体" w:hAnsi="宋体" w:eastAsia="宋体" w:cs="宋体"/>
          <w:b w:val="0"/>
          <w:bCs w:val="0"/>
          <w:caps w:val="0"/>
          <w:color w:val="000000"/>
          <w:sz w:val="24"/>
          <w:szCs w:val="24"/>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b w:val="0"/>
          <w:bCs w:val="0"/>
          <w:caps w:val="0"/>
          <w:color w:val="000000"/>
          <w:sz w:val="24"/>
          <w:szCs w:val="24"/>
          <w:highlight w:val="none"/>
        </w:rPr>
        <w:outlineLvl w:val="9"/>
      </w:pPr>
      <w:r>
        <w:rPr>
          <w:rFonts w:hint="eastAsia" w:ascii="宋体" w:hAnsi="宋体" w:eastAsia="宋体" w:cs="宋体"/>
          <w:b w:val="0"/>
          <w:bCs w:val="0"/>
          <w:caps w:val="0"/>
          <w:color w:val="000000"/>
          <w:sz w:val="24"/>
          <w:szCs w:val="24"/>
          <w:highlight w:val="none"/>
        </w:rPr>
        <w:t xml:space="preserve">3.本项目共分一个采购包。投标人未按要求获取招标文件导致无法投标的，后果自负（其投标文件不予接受）。</w:t>
      </w:r>
      <w:r>
        <w:rPr>
          <w:rFonts w:hint="eastAsia" w:ascii="宋体" w:hAnsi="宋体" w:eastAsia="宋体" w:cs="宋体"/>
          <w:b w:val="0"/>
          <w:bCs w:val="0"/>
          <w:caps w:val="0"/>
          <w:color w:val="000000"/>
          <w:sz w:val="24"/>
          <w:szCs w:val="24"/>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b w:val="0"/>
          <w:bCs w:val="0"/>
          <w:caps w:val="0"/>
          <w:color w:val="000000"/>
          <w:sz w:val="24"/>
          <w:szCs w:val="24"/>
          <w:highlight w:val="none"/>
        </w:rPr>
        <w:outlineLvl w:val="9"/>
      </w:pPr>
      <w:r>
        <w:rPr>
          <w:rFonts w:hint="eastAsia" w:ascii="宋体" w:hAnsi="宋体" w:eastAsia="宋体" w:cs="宋体"/>
          <w:b w:val="0"/>
          <w:bCs w:val="0"/>
          <w:caps w:val="0"/>
          <w:color w:val="000000"/>
          <w:sz w:val="24"/>
          <w:szCs w:val="24"/>
          <w:highlight w:val="none"/>
        </w:rPr>
        <w:t xml:space="preserve">4.售价：300元。</w:t>
      </w:r>
      <w:r>
        <w:rPr>
          <w:rFonts w:hint="eastAsia" w:ascii="宋体" w:hAnsi="宋体" w:eastAsia="宋体" w:cs="宋体"/>
          <w:b w:val="0"/>
          <w:bCs w:val="0"/>
          <w:caps w:val="0"/>
          <w:color w:val="000000"/>
          <w:sz w:val="24"/>
          <w:szCs w:val="24"/>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rPr>
          <w:rFonts w:hint="eastAsia" w:ascii="宋体" w:hAnsi="宋体" w:eastAsia="宋体" w:cs="宋体"/>
          <w:caps w:val="0"/>
          <w:color w:val="000000"/>
          <w:highlight w:val="none"/>
        </w:rPr>
        <w:t xml:space="preserve">四、提交投标文件</w:t>
      </w:r>
      <w:bookmarkEnd w:id="29"/>
      <w:r/>
      <w:bookmarkEnd w:id="34"/>
      <w:r>
        <w:rPr>
          <w:rFonts w:hint="eastAsia" w:ascii="宋体" w:hAnsi="宋体" w:eastAsia="宋体" w:cs="宋体"/>
          <w:caps w:val="0"/>
          <w:color w:val="000000"/>
          <w:highlight w:val="none"/>
        </w:rPr>
        <w:t xml:space="preserve">截止时间、开标时间和地点</w:t>
      </w:r>
      <w:bookmarkEnd w:id="30"/>
      <w:r/>
      <w:bookmarkEnd w:id="31"/>
      <w:r/>
      <w:bookmarkEnd w:id="32"/>
      <w:r/>
      <w:bookmarkEnd w:id="33"/>
      <w:r>
        <w:rPr>
          <w:rFonts w:hint="eastAsia" w:ascii="宋体" w:hAnsi="宋体" w:eastAsia="宋体" w:cs="宋体"/>
          <w:caps w:val="0"/>
          <w:color w:val="000000"/>
          <w:highlight w:val="none"/>
        </w:rPr>
      </w:r>
      <w:r/>
    </w:p>
    <w:p>
      <w:pPr>
        <w:pStyle w:val="767"/>
        <w:ind w:left="0" w:firstLine="480"/>
        <w:keepLines/>
        <w:keepNext/>
        <w:pageBreakBefore w:val="0"/>
        <w:spacing w:line="560" w:lineRule="exact"/>
        <w:widowControl w:val="off"/>
        <w:rPr>
          <w:rFonts w:hint="eastAsia" w:ascii="宋体" w:hAnsi="宋体" w:eastAsia="宋体" w:cs="宋体"/>
          <w:bCs/>
          <w:caps w:val="0"/>
          <w:color w:val="000000"/>
          <w:sz w:val="24"/>
          <w:szCs w:val="24"/>
          <w:highlight w:val="none"/>
          <w:u w:val="single"/>
        </w:rPr>
        <w:outlineLvl w:val="9"/>
      </w:pPr>
      <w:r>
        <w:rPr>
          <w:rFonts w:hint="eastAsia" w:ascii="宋体" w:hAnsi="宋体" w:eastAsia="宋体" w:cs="宋体"/>
          <w:bCs/>
          <w:caps w:val="0"/>
          <w:color w:val="000000"/>
          <w:sz w:val="24"/>
          <w:szCs w:val="24"/>
          <w:highlight w:val="none"/>
          <w:u w:val="none"/>
        </w:rPr>
        <w:t xml:space="preserve">1.</w:t>
      </w:r>
      <w:r>
        <w:rPr>
          <w:rFonts w:hint="eastAsia" w:ascii="宋体" w:hAnsi="宋体" w:eastAsia="宋体" w:cs="宋体"/>
          <w:caps w:val="0"/>
          <w:color w:val="000000"/>
          <w:sz w:val="24"/>
          <w:szCs w:val="24"/>
          <w:highlight w:val="none"/>
        </w:rPr>
        <w:t xml:space="preserve">提交投标文件截止时间、开标时间</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u w:val="none"/>
          <w:lang w:val="en-US" w:eastAsia="zh-CN"/>
        </w:rPr>
        <w:t xml:space="preserve">2026年4月21日14点30分</w:t>
      </w:r>
      <w:r>
        <w:rPr>
          <w:rFonts w:hint="eastAsia" w:ascii="宋体" w:hAnsi="宋体" w:eastAsia="宋体" w:cs="宋体"/>
          <w:bCs/>
          <w:caps w:val="0"/>
          <w:color w:val="000000"/>
          <w:sz w:val="24"/>
          <w:szCs w:val="24"/>
          <w:highlight w:val="none"/>
        </w:rPr>
        <w:t xml:space="preserve">（北京时间）</w:t>
      </w:r>
      <w:r>
        <w:rPr>
          <w:rFonts w:hint="eastAsia" w:ascii="宋体" w:hAnsi="宋体" w:eastAsia="宋体" w:cs="宋体"/>
          <w:bCs/>
          <w:caps w:val="0"/>
          <w:color w:val="000000"/>
          <w:sz w:val="24"/>
          <w:szCs w:val="24"/>
          <w:highlight w:val="none"/>
          <w:u w:val="singl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2.地点：</w:t>
      </w:r>
      <w:r>
        <w:rPr>
          <w:rFonts w:hint="eastAsia" w:ascii="宋体" w:hAnsi="宋体" w:eastAsia="宋体" w:cs="宋体"/>
          <w:caps w:val="0"/>
          <w:color w:val="000000"/>
          <w:sz w:val="24"/>
          <w:szCs w:val="24"/>
          <w:highlight w:val="none"/>
          <w:lang w:eastAsia="zh-CN"/>
        </w:rPr>
        <w:t xml:space="preserve">宿迁市苏宿工业园区生产力中心</w:t>
      </w:r>
      <w:r>
        <w:rPr>
          <w:rFonts w:hint="eastAsia" w:ascii="宋体" w:hAnsi="宋体" w:eastAsia="宋体" w:cs="宋体"/>
          <w:caps w:val="0"/>
          <w:color w:val="000000"/>
          <w:sz w:val="24"/>
          <w:szCs w:val="24"/>
          <w:highlight w:val="none"/>
          <w:lang w:val="en-US" w:eastAsia="zh-CN"/>
        </w:rPr>
        <w:t xml:space="preserve">A座7-108中诚智信工程咨询集团股份有限公司开标室</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Start w:id="35" w:name="_Toc38985267"/>
      <w:r/>
      <w:bookmarkStart w:id="36" w:name="_Toc28359007"/>
      <w:r/>
      <w:bookmarkStart w:id="37" w:name="_Toc28359084"/>
      <w:r/>
      <w:bookmarkStart w:id="38" w:name="_Toc35393794"/>
      <w:r/>
      <w:bookmarkStart w:id="39" w:name="_Toc35393625"/>
      <w:r/>
      <w:bookmarkStart w:id="40" w:name="_Toc25434"/>
      <w:r>
        <w:rPr>
          <w:rFonts w:hint="eastAsia" w:ascii="宋体" w:hAnsi="宋体" w:eastAsia="宋体" w:cs="宋体"/>
          <w:caps w:val="0"/>
          <w:color w:val="000000"/>
          <w:highlight w:val="none"/>
        </w:rPr>
        <w:t xml:space="preserve">五、公告期限</w:t>
      </w:r>
      <w:bookmarkEnd w:id="35"/>
      <w:r/>
      <w:bookmarkEnd w:id="36"/>
      <w:r/>
      <w:bookmarkEnd w:id="37"/>
      <w:r/>
      <w:bookmarkEnd w:id="38"/>
      <w:r/>
      <w:bookmarkEnd w:id="39"/>
      <w:r/>
      <w:bookmarkEnd w:id="40"/>
      <w:r>
        <w:rPr>
          <w:rFonts w:hint="eastAsia" w:ascii="宋体" w:hAnsi="宋体" w:eastAsia="宋体" w:cs="宋体"/>
          <w:caps w:val="0"/>
          <w:color w:val="000000"/>
          <w:highlight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41" w:name="_Toc35393795"/>
      <w:r/>
      <w:bookmarkStart w:id="42" w:name="_Toc38985268"/>
      <w:r/>
      <w:bookmarkStart w:id="43" w:name="_Toc35393626"/>
      <w:r>
        <w:rPr>
          <w:rFonts w:hint="eastAsia" w:ascii="宋体" w:hAnsi="宋体" w:eastAsia="宋体" w:cs="宋体"/>
          <w:caps w:val="0"/>
          <w:color w:val="000000"/>
          <w:sz w:val="24"/>
          <w:szCs w:val="24"/>
          <w:highlight w:val="none"/>
        </w:rPr>
        <w:t xml:space="preserve">自本公告发布之日起5个工作日。</w:t>
      </w:r>
      <w:r>
        <w:rPr>
          <w:rFonts w:hint="eastAsia" w:ascii="宋体" w:hAnsi="宋体" w:eastAsia="宋体" w:cs="宋体"/>
          <w:caps w:val="0"/>
          <w:color w:val="000000"/>
          <w:sz w:val="24"/>
          <w:szCs w:val="24"/>
          <w:highlight w:val="none"/>
        </w:rPr>
      </w:r>
      <w:r/>
    </w:p>
    <w:p>
      <w:pPr>
        <w:pStyle w:val="1180"/>
        <w:ind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Start w:id="44" w:name="_Toc13844"/>
      <w:r>
        <w:rPr>
          <w:rFonts w:hint="eastAsia" w:ascii="宋体" w:hAnsi="宋体" w:eastAsia="宋体" w:cs="宋体"/>
          <w:caps w:val="0"/>
          <w:color w:val="000000"/>
          <w:highlight w:val="none"/>
        </w:rPr>
        <w:t xml:space="preserve">六、其他补充事宜</w:t>
      </w:r>
      <w:bookmarkEnd w:id="41"/>
      <w:r/>
      <w:bookmarkEnd w:id="42"/>
      <w:r/>
      <w:bookmarkEnd w:id="43"/>
      <w:r/>
      <w:bookmarkEnd w:id="44"/>
      <w:r>
        <w:rPr>
          <w:rFonts w:hint="eastAsia" w:ascii="宋体" w:hAnsi="宋体" w:eastAsia="宋体" w:cs="宋体"/>
          <w:caps w:val="0"/>
          <w:color w:val="000000"/>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Start w:id="45" w:name="_Toc35393627"/>
      <w:r/>
      <w:bookmarkStart w:id="46" w:name="_Toc28359008"/>
      <w:r/>
      <w:bookmarkStart w:id="47" w:name="_Toc38985269"/>
      <w:r/>
      <w:bookmarkStart w:id="48" w:name="_Toc28359085"/>
      <w:r/>
      <w:bookmarkStart w:id="49" w:name="_Toc21576"/>
      <w:r/>
      <w:bookmarkStart w:id="50" w:name="_Toc35393796"/>
      <w:r>
        <w:rPr>
          <w:rFonts w:hint="eastAsia" w:ascii="宋体" w:hAnsi="宋体" w:eastAsia="宋体" w:cs="宋体"/>
          <w:b w:val="0"/>
          <w:bCs w:val="0"/>
          <w:caps w:val="0"/>
          <w:color w:val="000000"/>
          <w:sz w:val="24"/>
          <w:szCs w:val="24"/>
          <w:highlight w:val="none"/>
          <w:lang w:val="en-US" w:eastAsia="zh-CN" w:bidi="ar-SA"/>
        </w:rPr>
        <w:t xml:space="preserve">无</w:t>
      </w:r>
      <w:bookmarkEnd w:id="49"/>
      <w:r>
        <w:rPr>
          <w:rFonts w:hint="eastAsia" w:ascii="宋体" w:hAnsi="宋体" w:eastAsia="宋体" w:cs="宋体"/>
          <w:caps w:val="0"/>
          <w:color w:val="000000"/>
          <w:highlight w:val="none"/>
        </w:rPr>
      </w:r>
      <w:r/>
    </w:p>
    <w:p>
      <w:pPr>
        <w:pStyle w:val="1180"/>
        <w:ind w:left="0"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Start w:id="51" w:name="_Toc16693"/>
      <w:r>
        <w:rPr>
          <w:rFonts w:hint="eastAsia" w:ascii="宋体" w:hAnsi="宋体" w:eastAsia="宋体" w:cs="宋体"/>
          <w:caps w:val="0"/>
          <w:color w:val="000000"/>
          <w:highlight w:val="none"/>
        </w:rPr>
        <w:t xml:space="preserve">七、本次招标联系方式</w:t>
      </w:r>
      <w:bookmarkEnd w:id="45"/>
      <w:r/>
      <w:bookmarkEnd w:id="46"/>
      <w:r/>
      <w:bookmarkEnd w:id="47"/>
      <w:r/>
      <w:bookmarkEnd w:id="48"/>
      <w:r/>
      <w:bookmarkEnd w:id="50"/>
      <w:r/>
      <w:bookmarkEnd w:id="51"/>
      <w:r>
        <w:rPr>
          <w:rFonts w:hint="eastAsia" w:ascii="宋体" w:hAnsi="宋体" w:eastAsia="宋体" w:cs="宋体"/>
          <w:caps w:val="0"/>
          <w:color w:val="000000"/>
          <w:highlight w:val="none"/>
        </w:rPr>
      </w:r>
      <w:r/>
    </w:p>
    <w:p>
      <w:pPr>
        <w:pStyle w:val="767"/>
        <w:ind w:left="0" w:firstLine="480"/>
        <w:jc w:val="left"/>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1.采购人信息</w:t>
      </w:r>
      <w:r>
        <w:rPr>
          <w:rFonts w:hint="eastAsia" w:ascii="宋体" w:hAnsi="宋体" w:eastAsia="宋体" w:cs="宋体"/>
          <w:caps w:val="0"/>
          <w:color w:val="000000"/>
          <w:sz w:val="24"/>
          <w:szCs w:val="24"/>
          <w:highlight w:val="none"/>
        </w:rPr>
      </w:r>
      <w:r/>
    </w:p>
    <w:p>
      <w:pPr>
        <w:pStyle w:val="767"/>
        <w:ind w:left="0" w:firstLine="480"/>
        <w:jc w:val="left"/>
        <w:keepLines/>
        <w:keepNext/>
        <w:pageBreakBefore w:val="0"/>
        <w:spacing w:line="560" w:lineRule="exact"/>
        <w:widowControl w:val="off"/>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名 称：</w:t>
      </w:r>
      <w:r>
        <w:rPr>
          <w:rFonts w:hint="eastAsia" w:ascii="宋体" w:hAnsi="宋体" w:eastAsia="宋体" w:cs="宋体"/>
          <w:caps w:val="0"/>
          <w:color w:val="000000"/>
          <w:sz w:val="24"/>
          <w:szCs w:val="24"/>
          <w:highlight w:val="none"/>
          <w:u w:val="none"/>
          <w:lang w:eastAsia="zh-CN"/>
        </w:rPr>
        <w:t xml:space="preserve">宿迁学院</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767"/>
        <w:ind w:left="0" w:firstLine="480"/>
        <w:jc w:val="left"/>
        <w:keepLines/>
        <w:keepNext/>
        <w:pageBreakBefore w:val="0"/>
        <w:spacing w:line="560" w:lineRule="exact"/>
        <w:widowControl w:val="off"/>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地址：江苏省宿迁市黄河南路399号</w:t>
      </w:r>
      <w:r>
        <w:rPr>
          <w:rFonts w:hint="eastAsia" w:ascii="宋体" w:hAnsi="宋体" w:eastAsia="宋体" w:cs="宋体"/>
          <w:caps w:val="0"/>
          <w:color w:val="000000"/>
          <w:sz w:val="24"/>
          <w:szCs w:val="24"/>
          <w:highlight w:val="none"/>
          <w:u w:val="none"/>
        </w:rPr>
      </w:r>
      <w:r/>
    </w:p>
    <w:p>
      <w:pPr>
        <w:pStyle w:val="767"/>
        <w:ind w:left="0" w:firstLine="480"/>
        <w:jc w:val="left"/>
        <w:keepLines/>
        <w:keepNext/>
        <w:pageBreakBefore w:val="0"/>
        <w:spacing w:line="560" w:lineRule="exact"/>
        <w:widowControl w:val="off"/>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联系人：李老师 </w:t>
      </w:r>
      <w:r>
        <w:rPr>
          <w:rFonts w:hint="eastAsia" w:ascii="宋体" w:hAnsi="宋体" w:eastAsia="宋体" w:cs="宋体"/>
          <w:caps w:val="0"/>
          <w:color w:val="000000"/>
          <w:sz w:val="24"/>
          <w:szCs w:val="24"/>
          <w:highlight w:val="none"/>
          <w:u w:val="none"/>
        </w:rPr>
      </w:r>
      <w:r/>
    </w:p>
    <w:p>
      <w:pPr>
        <w:pStyle w:val="767"/>
        <w:ind w:left="0" w:firstLine="480"/>
        <w:jc w:val="left"/>
        <w:keepLines/>
        <w:keepNext/>
        <w:pageBreakBefore w:val="0"/>
        <w:spacing w:line="560" w:lineRule="exact"/>
        <w:widowControl w:val="off"/>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联系方式：</w:t>
      </w:r>
      <w:bookmarkStart w:id="52" w:name="_Toc28359086"/>
      <w:r/>
      <w:bookmarkStart w:id="53" w:name="_Toc28359009"/>
      <w:r>
        <w:rPr>
          <w:rFonts w:hint="eastAsia" w:ascii="宋体" w:hAnsi="宋体" w:eastAsia="宋体" w:cs="宋体"/>
          <w:caps w:val="0"/>
          <w:color w:val="000000"/>
          <w:sz w:val="24"/>
          <w:szCs w:val="24"/>
          <w:highlight w:val="none"/>
          <w:u w:val="none"/>
        </w:rPr>
        <w:t xml:space="preserve">13082582626</w:t>
      </w:r>
      <w:r>
        <w:rPr>
          <w:rFonts w:hint="eastAsia" w:ascii="宋体" w:hAnsi="宋体" w:eastAsia="宋体" w:cs="宋体"/>
          <w:caps w:val="0"/>
          <w:color w:val="000000"/>
          <w:sz w:val="24"/>
          <w:szCs w:val="24"/>
          <w:highlight w:val="none"/>
          <w:u w:val="none"/>
        </w:rPr>
      </w:r>
      <w:r/>
    </w:p>
    <w:p>
      <w:pPr>
        <w:pStyle w:val="767"/>
        <w:ind w:left="0" w:firstLine="480"/>
        <w:jc w:val="left"/>
        <w:keepLines/>
        <w:keepNext/>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2.</w:t>
      </w:r>
      <w:bookmarkEnd w:id="52"/>
      <w:r/>
      <w:bookmarkEnd w:id="53"/>
      <w:r>
        <w:rPr>
          <w:rFonts w:hint="eastAsia" w:ascii="宋体" w:hAnsi="宋体" w:eastAsia="宋体" w:cs="宋体"/>
          <w:caps w:val="0"/>
          <w:color w:val="000000"/>
          <w:sz w:val="24"/>
          <w:szCs w:val="24"/>
          <w:highlight w:val="none"/>
        </w:rPr>
        <w:t xml:space="preserve">采购代理机构信息</w:t>
      </w:r>
      <w:r>
        <w:rPr>
          <w:rFonts w:hint="eastAsia" w:ascii="宋体" w:hAnsi="宋体" w:eastAsia="宋体" w:cs="宋体"/>
          <w:caps w:val="0"/>
          <w:color w:val="000000"/>
          <w:sz w:val="24"/>
          <w:szCs w:val="24"/>
          <w:highlight w:val="none"/>
        </w:rPr>
      </w:r>
      <w:r/>
    </w:p>
    <w:p>
      <w:pPr>
        <w:pStyle w:val="767"/>
        <w:ind w:left="0" w:firstLine="480"/>
        <w:jc w:val="left"/>
        <w:keepLines/>
        <w:keepNext/>
        <w:pageBreakBefore w:val="0"/>
        <w:spacing w:line="560" w:lineRule="exact"/>
        <w:widowControl w:val="off"/>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名 称：</w:t>
      </w:r>
      <w:r>
        <w:rPr>
          <w:rFonts w:hint="eastAsia" w:ascii="宋体" w:hAnsi="宋体" w:eastAsia="宋体" w:cs="宋体"/>
          <w:caps w:val="0"/>
          <w:color w:val="000000"/>
          <w:sz w:val="24"/>
          <w:szCs w:val="24"/>
          <w:highlight w:val="none"/>
          <w:u w:val="none"/>
          <w:lang w:eastAsia="zh-CN"/>
        </w:rPr>
        <w:t xml:space="preserve">中诚智信工程咨询集团股份有限公司</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地　址：苏宿工业园区生产力中心7-105室（苏州银行取款机隔壁）</w:t>
      </w:r>
      <w:r>
        <w:rPr>
          <w:rFonts w:hint="eastAsia" w:ascii="宋体" w:hAnsi="宋体" w:eastAsia="宋体" w:cs="宋体"/>
          <w:caps w:val="0"/>
          <w:color w:val="000000"/>
          <w:sz w:val="24"/>
          <w:szCs w:val="24"/>
          <w:highlight w:val="none"/>
          <w:u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联系人：</w:t>
      </w:r>
      <w:r>
        <w:rPr>
          <w:rFonts w:hint="eastAsia" w:ascii="宋体" w:hAnsi="宋体" w:eastAsia="宋体" w:cs="宋体"/>
          <w:caps w:val="0"/>
          <w:color w:val="000000"/>
          <w:sz w:val="24"/>
          <w:szCs w:val="24"/>
          <w:highlight w:val="none"/>
          <w:u w:val="none"/>
          <w:lang w:eastAsia="zh-CN"/>
        </w:rPr>
        <w:t xml:space="preserve">张苏云</w:t>
      </w:r>
      <w:r>
        <w:rPr>
          <w:rFonts w:hint="eastAsia" w:ascii="宋体" w:hAnsi="宋体" w:eastAsia="宋体" w:cs="宋体"/>
          <w:caps w:val="0"/>
          <w:color w:val="000000"/>
          <w:sz w:val="24"/>
          <w:szCs w:val="24"/>
          <w:highlight w:val="none"/>
          <w:u w:val="none"/>
          <w:lang w:val="en-US" w:eastAsia="zh-CN"/>
        </w:rPr>
        <w:t xml:space="preserve">、张钰</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767"/>
        <w:ind w:left="0" w:firstLine="480"/>
        <w:keepLines/>
        <w:keepNext/>
        <w:pageBreakBefore w:val="0"/>
        <w:spacing w:line="560" w:lineRule="exact"/>
        <w:widowControl w:val="off"/>
        <w:rPr>
          <w:rFonts w:hint="eastAsia" w:ascii="宋体" w:hAnsi="宋体" w:eastAsia="宋体" w:cs="宋体"/>
          <w:caps w:val="0"/>
          <w:color w:val="000000"/>
          <w:sz w:val="24"/>
          <w:szCs w:val="24"/>
          <w:highlight w:val="none"/>
          <w:u w:val="none"/>
          <w:lang w:val="en-US" w:eastAsia="zh-CN"/>
        </w:rPr>
        <w:outlineLvl w:val="9"/>
      </w:pPr>
      <w:r>
        <w:rPr>
          <w:rFonts w:hint="eastAsia" w:ascii="宋体" w:hAnsi="宋体" w:eastAsia="宋体" w:cs="宋体"/>
          <w:caps w:val="0"/>
          <w:color w:val="000000"/>
          <w:sz w:val="24"/>
          <w:szCs w:val="24"/>
          <w:highlight w:val="none"/>
          <w:u w:val="none"/>
        </w:rPr>
        <w:t xml:space="preserve">联系方式：</w:t>
      </w:r>
      <w:bookmarkStart w:id="54" w:name="_Toc28359087"/>
      <w:r/>
      <w:bookmarkStart w:id="55" w:name="_Toc28359010"/>
      <w:r>
        <w:rPr>
          <w:rFonts w:hint="eastAsia" w:ascii="宋体" w:hAnsi="宋体" w:eastAsia="宋体" w:cs="宋体"/>
          <w:caps w:val="0"/>
          <w:color w:val="000000"/>
          <w:sz w:val="24"/>
          <w:szCs w:val="24"/>
          <w:highlight w:val="none"/>
          <w:u w:val="none"/>
          <w:lang w:val="en-US" w:eastAsia="zh-CN"/>
        </w:rPr>
        <w:t xml:space="preserve">18351066083、19352690669</w:t>
      </w:r>
      <w:r>
        <w:rPr>
          <w:rFonts w:hint="eastAsia" w:ascii="宋体" w:hAnsi="宋体" w:eastAsia="宋体" w:cs="宋体"/>
          <w:caps w:val="0"/>
          <w:color w:val="000000"/>
          <w:sz w:val="24"/>
          <w:szCs w:val="24"/>
          <w:highlight w:val="none"/>
          <w:u w:val="none"/>
          <w:lang w:val="en-US" w:eastAsia="zh-CN"/>
        </w:rPr>
      </w:r>
      <w:r/>
    </w:p>
    <w:p>
      <w:pPr>
        <w:pStyle w:val="1180"/>
        <w:ind w:left="0" w:firstLine="643"/>
        <w:keepLines/>
        <w:keepNext/>
        <w:pageBreakBefore w:val="0"/>
        <w:spacing w:before="0" w:after="0" w:line="560" w:lineRule="exact"/>
        <w:widowControl w:val="off"/>
        <w:rPr>
          <w:rFonts w:hint="eastAsia" w:ascii="宋体" w:hAnsi="宋体" w:eastAsia="宋体" w:cs="宋体"/>
          <w:caps w:val="0"/>
          <w:color w:val="000000"/>
          <w:highlight w:val="none"/>
        </w:rPr>
        <w:outlineLvl w:val="9"/>
      </w:pPr>
      <w:r/>
      <w:bookmarkEnd w:id="54"/>
      <w:r/>
      <w:bookmarkEnd w:id="55"/>
      <w:r/>
      <w:bookmarkStart w:id="56" w:name="_Toc17352"/>
      <w:r>
        <w:rPr>
          <w:rFonts w:hint="eastAsia" w:ascii="宋体" w:hAnsi="宋体" w:eastAsia="宋体" w:cs="宋体"/>
          <w:caps w:val="0"/>
          <w:color w:val="000000"/>
          <w:highlight w:val="none"/>
        </w:rPr>
        <w:t xml:space="preserve">八、其他</w:t>
      </w:r>
      <w:bookmarkEnd w:id="56"/>
      <w:r>
        <w:rPr>
          <w:rFonts w:hint="eastAsia" w:ascii="宋体" w:hAnsi="宋体" w:eastAsia="宋体" w:cs="宋体"/>
          <w:caps w:val="0"/>
          <w:color w:val="000000"/>
          <w:highlight w:val="none"/>
        </w:rPr>
      </w:r>
      <w:r/>
    </w:p>
    <w:p>
      <w:pPr>
        <w:pStyle w:val="767"/>
        <w:ind w:left="0" w:firstLine="480"/>
        <w:keepLines/>
        <w:keepNext/>
        <w:pageBreakBefore w:val="0"/>
        <w:spacing w:line="560" w:lineRule="exact"/>
        <w:widowControl w:val="off"/>
        <w:rPr>
          <w:rFonts w:hint="eastAsia" w:ascii="宋体" w:hAnsi="宋体" w:eastAsia="宋体" w:cs="宋体"/>
          <w:b w:val="0"/>
          <w:bCs w:val="0"/>
          <w:iCs/>
          <w:caps w:val="0"/>
          <w:color w:val="000000"/>
          <w:sz w:val="24"/>
          <w:highlight w:val="none"/>
          <w:lang w:val="en-US" w:eastAsia="zh-CN"/>
        </w:rPr>
        <w:outlineLvl w:val="9"/>
      </w:pPr>
      <w:r>
        <w:rPr>
          <w:rFonts w:hint="eastAsia" w:ascii="宋体" w:hAnsi="宋体" w:eastAsia="宋体" w:cs="宋体"/>
          <w:b w:val="0"/>
          <w:bCs w:val="0"/>
          <w:iCs/>
          <w:caps w:val="0"/>
          <w:color w:val="000000"/>
          <w:sz w:val="24"/>
          <w:highlight w:val="none"/>
          <w:lang w:val="en-US" w:eastAsia="zh-CN"/>
        </w:rPr>
        <w:t xml:space="preserve">1.有关本次招标的事项若存在变动或修改，敬请及时关注“江苏政府采购网”等平台更正公告。</w:t>
      </w:r>
      <w:r>
        <w:rPr>
          <w:rFonts w:hint="eastAsia" w:ascii="宋体" w:hAnsi="宋体" w:eastAsia="宋体" w:cs="宋体"/>
          <w:b w:val="0"/>
          <w:bCs w:val="0"/>
          <w:iCs/>
          <w:caps w:val="0"/>
          <w:color w:val="000000"/>
          <w:sz w:val="24"/>
          <w:highlight w:val="none"/>
          <w:lang w:val="en-US" w:eastAsia="zh-CN"/>
        </w:rPr>
      </w:r>
      <w:r/>
    </w:p>
    <w:p>
      <w:pPr>
        <w:pStyle w:val="767"/>
        <w:ind w:left="0" w:firstLine="482"/>
        <w:keepLines/>
        <w:keepNext/>
        <w:pageBreakBefore w:val="0"/>
        <w:spacing w:line="560" w:lineRule="exact"/>
        <w:widowControl w:val="off"/>
        <w:tabs>
          <w:tab w:val="left" w:pos="900" w:leader="none"/>
        </w:tabs>
        <w:rPr>
          <w:rFonts w:hint="eastAsia" w:ascii="宋体" w:hAnsi="宋体" w:eastAsia="宋体" w:cs="宋体"/>
          <w:bCs/>
          <w:caps w:val="0"/>
          <w:color w:val="000000"/>
          <w:sz w:val="24"/>
          <w:szCs w:val="24"/>
          <w:highlight w:val="none"/>
        </w:rPr>
        <w:outlineLvl w:val="9"/>
      </w:pPr>
      <w:r>
        <w:rPr>
          <w:rFonts w:hint="eastAsia" w:ascii="宋体" w:hAnsi="宋体" w:eastAsia="宋体" w:cs="宋体"/>
          <w:b/>
          <w:bCs/>
          <w:iCs/>
          <w:caps w:val="0"/>
          <w:color w:val="000000"/>
          <w:sz w:val="24"/>
          <w:highlight w:val="none"/>
          <w:lang w:val="en-US" w:eastAsia="zh-CN"/>
        </w:rPr>
        <w:t xml:space="preserve">2</w:t>
      </w:r>
      <w:r>
        <w:rPr>
          <w:rFonts w:hint="eastAsia" w:ascii="宋体" w:hAnsi="宋体" w:eastAsia="宋体" w:cs="宋体"/>
          <w:bCs/>
          <w:caps w:val="0"/>
          <w:color w:val="000000"/>
          <w:sz w:val="24"/>
          <w:szCs w:val="24"/>
          <w:highlight w:val="none"/>
        </w:rPr>
        <w:t xml:space="preserve">.本次</w:t>
      </w:r>
      <w:r>
        <w:rPr>
          <w:rFonts w:hint="eastAsia" w:ascii="宋体" w:hAnsi="宋体" w:eastAsia="宋体" w:cs="宋体"/>
          <w:bCs/>
          <w:caps w:val="0"/>
          <w:color w:val="000000"/>
          <w:sz w:val="24"/>
          <w:szCs w:val="24"/>
          <w:highlight w:val="none"/>
          <w:lang w:val="en-US" w:eastAsia="zh-CN"/>
        </w:rPr>
        <w:t xml:space="preserve">招标</w:t>
      </w:r>
      <w:r>
        <w:rPr>
          <w:rFonts w:hint="eastAsia" w:ascii="宋体" w:hAnsi="宋体" w:eastAsia="宋体" w:cs="宋体"/>
          <w:bCs/>
          <w:caps w:val="0"/>
          <w:color w:val="000000"/>
          <w:sz w:val="24"/>
          <w:szCs w:val="24"/>
          <w:highlight w:val="none"/>
        </w:rPr>
        <w:t xml:space="preserve">不收取</w:t>
      </w:r>
      <w:r>
        <w:rPr>
          <w:rFonts w:hint="eastAsia" w:ascii="宋体" w:hAnsi="宋体" w:eastAsia="宋体" w:cs="宋体"/>
          <w:bCs/>
          <w:caps w:val="0"/>
          <w:color w:val="000000"/>
          <w:sz w:val="24"/>
          <w:szCs w:val="24"/>
          <w:highlight w:val="none"/>
          <w:lang w:val="en-US" w:eastAsia="zh-CN"/>
        </w:rPr>
        <w:t xml:space="preserve">投标</w:t>
      </w:r>
      <w:r>
        <w:rPr>
          <w:rFonts w:hint="eastAsia" w:ascii="宋体" w:hAnsi="宋体" w:eastAsia="宋体" w:cs="宋体"/>
          <w:bCs/>
          <w:caps w:val="0"/>
          <w:color w:val="000000"/>
          <w:sz w:val="24"/>
          <w:szCs w:val="24"/>
          <w:highlight w:val="none"/>
        </w:rPr>
        <w:t xml:space="preserve">保证金。</w:t>
      </w:r>
      <w:r>
        <w:rPr>
          <w:rFonts w:hint="eastAsia" w:ascii="宋体" w:hAnsi="宋体" w:eastAsia="宋体" w:cs="宋体"/>
          <w:bCs/>
          <w:caps w:val="0"/>
          <w:color w:val="000000"/>
          <w:sz w:val="24"/>
          <w:szCs w:val="24"/>
          <w:highlight w:val="none"/>
        </w:rPr>
      </w:r>
      <w:r/>
    </w:p>
    <w:p>
      <w:pPr>
        <w:pStyle w:val="767"/>
        <w:jc w:val="center"/>
        <w:keepLines/>
        <w:keepNext/>
        <w:widowControl w:val="off"/>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bookmarkStart w:id="57" w:name="_Toc27169"/>
      <w:r>
        <w:rPr>
          <w:rFonts w:hint="eastAsia" w:ascii="宋体" w:hAnsi="宋体" w:eastAsia="宋体" w:cs="宋体"/>
          <w:b/>
          <w:color w:val="000000"/>
          <w:sz w:val="44"/>
          <w:szCs w:val="44"/>
          <w:highlight w:val="none"/>
        </w:rPr>
        <w:t xml:space="preserve">第二部分  投标人须知</w:t>
      </w:r>
      <w:bookmarkEnd w:id="8"/>
      <w:r/>
      <w:bookmarkEnd w:id="9"/>
      <w:r/>
      <w:bookmarkEnd w:id="57"/>
      <w:r>
        <w:rPr>
          <w:rFonts w:hint="eastAsia" w:ascii="宋体" w:hAnsi="宋体" w:eastAsia="宋体" w:cs="宋体"/>
          <w:b/>
          <w:color w:val="000000"/>
          <w:sz w:val="44"/>
          <w:szCs w:val="44"/>
          <w:highlight w:val="none"/>
        </w:rPr>
      </w:r>
      <w:r/>
    </w:p>
    <w:p>
      <w:pPr>
        <w:pStyle w:val="769"/>
        <w:keepLines/>
        <w:keepNext/>
        <w:widowControl w:val="off"/>
        <w:rPr>
          <w:rFonts w:hint="eastAsia" w:ascii="宋体" w:hAnsi="宋体" w:eastAsia="宋体" w:cs="宋体"/>
          <w:color w:val="000000"/>
          <w:highlight w:val="none"/>
        </w:rPr>
      </w:pPr>
      <w:r/>
      <w:bookmarkStart w:id="58" w:name="_Toc81575191"/>
      <w:r/>
      <w:bookmarkStart w:id="59" w:name="_Toc81575154"/>
      <w:r/>
      <w:bookmarkStart w:id="60" w:name="_Toc24068"/>
      <w:r/>
      <w:bookmarkStart w:id="61" w:name="_Toc26280"/>
      <w:r>
        <w:rPr>
          <w:rFonts w:hint="eastAsia" w:ascii="宋体" w:hAnsi="宋体" w:eastAsia="宋体" w:cs="宋体"/>
          <w:color w:val="000000"/>
          <w:highlight w:val="none"/>
        </w:rPr>
        <w:t xml:space="preserve">投标人须知前附表：</w:t>
      </w:r>
      <w:bookmarkEnd w:id="58"/>
      <w:r/>
      <w:bookmarkEnd w:id="59"/>
      <w:r/>
      <w:bookmarkEnd w:id="60"/>
      <w:r/>
      <w:bookmarkEnd w:id="61"/>
      <w:r>
        <w:rPr>
          <w:rFonts w:hint="eastAsia" w:ascii="宋体" w:hAnsi="宋体" w:eastAsia="宋体" w:cs="宋体"/>
          <w:color w:val="000000"/>
          <w:highlight w:val="none"/>
        </w:rPr>
      </w:r>
      <w:r/>
    </w:p>
    <w:tbl>
      <w:tblPr>
        <w:tblW w:w="9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153"/>
        <w:gridCol w:w="6745"/>
      </w:tblGrid>
      <w:tr>
        <w:trPr>
          <w:tblHeade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tcW w:w="6745" w:type="dxa"/>
            <w:vAlign w:val="center"/>
            <w:textDirection w:val="lrTb"/>
            <w:noWrap w:val="false"/>
          </w:tcPr>
          <w:p>
            <w:pPr>
              <w:pStyle w:val="767"/>
              <w:ind w:left="0" w:right="0" w:firstLine="0"/>
              <w:jc w:val="center"/>
              <w:keepLines/>
              <w:keepNex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w:t>
            </w:r>
            <w:bookmarkStart w:id="62" w:name="EB9a5853ee094f4f0ea6ec3169265f6f2c"/>
            <w:r>
              <w:rPr>
                <w:rFonts w:hint="eastAsia" w:ascii="宋体" w:hAnsi="宋体" w:eastAsia="宋体" w:cs="宋体"/>
                <w:color w:val="000000"/>
                <w:sz w:val="24"/>
                <w:szCs w:val="24"/>
                <w:highlight w:val="none"/>
              </w:rPr>
              <w:t xml:space="preserve"> </w:t>
            </w:r>
            <w:r>
              <w:rPr>
                <w:rFonts w:ascii="Wingdings 2" w:hAnsi="Wingdings 2" w:eastAsia="Wingdings 2" w:cs="Wingdings 2"/>
                <w:color w:val="000000"/>
                <w:sz w:val="24"/>
                <w:szCs w:val="24"/>
                <w:highlight w:val="none"/>
              </w:rPr>
              <w:t xml:space="preserve">£</w:t>
            </w:r>
            <w:r>
              <w:rPr>
                <w:rFonts w:hint="eastAsia" w:ascii="宋体" w:hAnsi="宋体" w:eastAsia="宋体" w:cs="宋体"/>
                <w:color w:val="000000"/>
                <w:sz w:val="24"/>
                <w:szCs w:val="24"/>
                <w:highlight w:val="none"/>
              </w:rPr>
              <w:t xml:space="preserve"> </w:t>
            </w:r>
            <w:bookmarkEnd w:id="62"/>
            <w:r>
              <w:rPr>
                <w:rFonts w:hint="eastAsia" w:ascii="宋体" w:hAnsi="宋体" w:eastAsia="宋体" w:cs="宋体"/>
                <w:color w:val="000000"/>
                <w:sz w:val="24"/>
                <w:szCs w:val="24"/>
                <w:highlight w:val="none"/>
              </w:rPr>
              <w:t xml:space="preserve">货物</w:t>
            </w:r>
            <w:bookmarkStart w:id="63" w:name="EBd5c6c026f9674c39b21b31ecd0c1e7fa"/>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bookmarkEnd w:id="63"/>
            <w:r>
              <w:rPr>
                <w:rFonts w:hint="eastAsia" w:ascii="宋体" w:hAnsi="宋体" w:eastAsia="宋体" w:cs="宋体"/>
                <w:color w:val="000000"/>
                <w:sz w:val="24"/>
                <w:szCs w:val="24"/>
                <w:highlight w:val="none"/>
              </w:rPr>
              <w:t xml:space="preserve">服务</w:t>
            </w:r>
            <w:bookmarkStart w:id="64" w:name="EBf7d2a4f44ecb4166a93ea852e73be69f"/>
            <w:r>
              <w:rPr>
                <w:rFonts w:hint="eastAsia" w:ascii="宋体" w:hAnsi="宋体" w:eastAsia="宋体" w:cs="宋体"/>
                <w:color w:val="000000"/>
                <w:sz w:val="24"/>
                <w:szCs w:val="24"/>
                <w:highlight w:val="none"/>
              </w:rPr>
              <w:t xml:space="preserve"> □ </w:t>
            </w:r>
            <w:bookmarkEnd w:id="64"/>
            <w:r>
              <w:rPr>
                <w:rFonts w:hint="eastAsia" w:ascii="宋体" w:hAnsi="宋体" w:eastAsia="宋体" w:cs="宋体"/>
                <w:color w:val="000000"/>
                <w:sz w:val="24"/>
                <w:szCs w:val="24"/>
                <w:highlight w:val="none"/>
              </w:rPr>
              <w:t xml:space="preserve">工程 采购。</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本项目不收取投标保证金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bookmarkStart w:id="65" w:name="EBd40b5fb42f2944a3b45e579ce3941f02"/>
            <w:r>
              <w:rPr>
                <w:rFonts w:hint="eastAsia" w:ascii="宋体" w:hAnsi="宋体" w:eastAsia="宋体" w:cs="宋体"/>
                <w:color w:val="000000"/>
                <w:sz w:val="24"/>
                <w:szCs w:val="24"/>
                <w:highlight w:val="none"/>
              </w:rPr>
              <w:t xml:space="preserve">60</w:t>
            </w:r>
            <w:bookmarkEnd w:id="65"/>
            <w:r>
              <w:rPr>
                <w:rFonts w:hint="eastAsia" w:ascii="宋体" w:hAnsi="宋体" w:eastAsia="宋体" w:cs="宋体"/>
                <w:color w:val="000000"/>
                <w:sz w:val="24"/>
                <w:szCs w:val="24"/>
                <w:highlight w:val="none"/>
              </w:rPr>
              <w:t xml:space="preserve">日（从提交投标文件截止之日起算）</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1、纸质正本份数：1份；副本份数：3份。</w:t>
            </w:r>
            <w:r>
              <w:rPr>
                <w:rFonts w:hint="eastAsia" w:ascii="宋体" w:hAnsi="宋体" w:eastAsia="宋体" w:cs="宋体"/>
                <w:color w:val="000000"/>
                <w:sz w:val="24"/>
                <w:szCs w:val="24"/>
                <w:highlight w:val="none"/>
              </w:rPr>
            </w:r>
            <w:r/>
          </w:p>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2、电子文件：1份。需为正本的原件扫描件，可采用光盘或U盘形式。（备注好单位名称、内含投标文件所有内容）</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bidi="ar-SA"/>
              </w:rPr>
            </w:r>
            <w:r/>
          </w:p>
        </w:tc>
        <w:tc>
          <w:tcPr>
            <w:tcW w:w="2153" w:type="dxa"/>
            <w:vAlign w:val="center"/>
            <w:textDirection w:val="lrTb"/>
            <w:noWrap w:val="false"/>
          </w:tcPr>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投标须携带资料</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在规定的时间和地点准时参加</w:t>
            </w:r>
            <w:r>
              <w:rPr>
                <w:rFonts w:hint="eastAsia" w:ascii="宋体" w:hAnsi="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，并在</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文件接收截止时间前提供以下资料：（1）</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含电子文件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；（2）法人代表证明或法定代表人授权委托书原件；（</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认为有必要提供的其它材料。</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bidi="ar-SA"/>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装订要求</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除特别说明外，投标文件均使用A4规格纸张无线胶装方式装订，不得采用活页夹等可随时拆换的方式装订。</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bidi="ar-SA"/>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bookmarkStart w:id="66" w:name="EB01ad4d0610b94c8dbc88b91e6c2e3007"/>
            <w:r>
              <w:rPr>
                <w:rFonts w:hint="eastAsia" w:ascii="宋体" w:hAnsi="宋体" w:eastAsia="宋体" w:cs="宋体"/>
                <w:color w:val="000000"/>
                <w:sz w:val="24"/>
                <w:szCs w:val="24"/>
                <w:highlight w:val="none"/>
              </w:rPr>
              <w:t xml:space="preserve">□ </w:t>
            </w:r>
            <w:bookmarkEnd w:id="66"/>
            <w:r>
              <w:rPr>
                <w:rFonts w:hint="eastAsia" w:ascii="宋体" w:hAnsi="宋体" w:eastAsia="宋体" w:cs="宋体"/>
                <w:color w:val="000000"/>
                <w:sz w:val="24"/>
                <w:szCs w:val="24"/>
                <w:highlight w:val="none"/>
              </w:rPr>
              <w:t xml:space="preserve">最低评标价法；</w:t>
            </w:r>
            <w:bookmarkStart w:id="67" w:name="EB60edc45a715b46df9501002f44e6ae26"/>
            <w:r>
              <w:rPr>
                <w:rFonts w:hint="eastAsia" w:ascii="宋体" w:hAnsi="宋体" w:eastAsia="宋体" w:cs="宋体"/>
                <w:color w:val="000000"/>
                <w:sz w:val="24"/>
                <w:szCs w:val="24"/>
                <w:highlight w:val="none"/>
              </w:rPr>
              <w:t xml:space="preserve"> ☑ </w:t>
            </w:r>
            <w:bookmarkEnd w:id="67"/>
            <w:r>
              <w:rPr>
                <w:rFonts w:hint="eastAsia" w:ascii="宋体" w:hAnsi="宋体" w:eastAsia="宋体" w:cs="宋体"/>
                <w:color w:val="000000"/>
                <w:sz w:val="24"/>
                <w:szCs w:val="24"/>
                <w:highlight w:val="none"/>
              </w:rPr>
              <w:t xml:space="preserve">综合评分法</w:t>
            </w:r>
            <w:r>
              <w:rPr>
                <w:rFonts w:hint="eastAsia" w:ascii="宋体" w:hAnsi="宋体" w:eastAsia="宋体" w:cs="宋体"/>
                <w:color w:val="000000"/>
                <w:sz w:val="24"/>
                <w:szCs w:val="24"/>
                <w:highlight w:val="none"/>
              </w:rPr>
            </w:r>
            <w:r/>
          </w:p>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具体评标办法详见招标文件第三部分。</w:t>
            </w:r>
            <w:r>
              <w:rPr>
                <w:rFonts w:hint="eastAsia" w:ascii="宋体" w:hAnsi="宋体" w:eastAsia="宋体" w:cs="宋体"/>
                <w:color w:val="000000"/>
                <w:sz w:val="24"/>
                <w:szCs w:val="24"/>
                <w:highlight w:val="none"/>
              </w:rPr>
            </w:r>
            <w:r/>
          </w:p>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评标委员会按照招标文件规定评标办法和标准推荐1-3名中标候选人。</w:t>
            </w:r>
            <w:r>
              <w:rPr>
                <w:rFonts w:hint="eastAsia" w:ascii="宋体" w:hAnsi="宋体" w:eastAsia="宋体" w:cs="宋体"/>
                <w:color w:val="000000"/>
                <w:sz w:val="24"/>
                <w:szCs w:val="24"/>
                <w:highlight w:val="none"/>
              </w:rPr>
            </w:r>
            <w:r/>
          </w:p>
        </w:tc>
      </w:tr>
      <w:tr>
        <w:trPr/>
        <w:tc>
          <w:tcPr>
            <w:tcW w:w="842"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val="zh-CN"/>
              </w:rPr>
              <w:t xml:space="preserve">按采购代理合同约定的标准支付招标代理服务费</w:t>
            </w:r>
            <w:r>
              <w:rPr>
                <w:rFonts w:hint="eastAsia" w:ascii="宋体" w:hAnsi="宋体" w:eastAsia="宋体" w:cs="宋体"/>
                <w:color w:val="000000"/>
                <w:sz w:val="24"/>
                <w:szCs w:val="24"/>
                <w:highlight w:val="none"/>
                <w:lang w:val="en-US" w:eastAsia="zh-CN"/>
              </w:rPr>
              <w:t xml:space="preserve">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842" w:type="dxa"/>
            <w:vAlign w:val="center"/>
            <w:textDirection w:val="lrTb"/>
            <w:noWrap w:val="false"/>
          </w:tcPr>
          <w:p>
            <w:pPr>
              <w:pStyle w:val="767"/>
              <w:ind w:left="0" w:right="0" w:firstLine="0"/>
              <w:jc w:val="center"/>
              <w:keepLines/>
              <w:keepNext/>
              <w:widowControl w:val="off"/>
              <w:rPr>
                <w:rFonts w:ascii="宋体" w:hAnsi="宋体" w:eastAsia="宋体" w:cs="宋体"/>
                <w:color w:val="000000"/>
                <w:sz w:val="24"/>
                <w:szCs w:val="24"/>
                <w:highlight w:val="none"/>
                <w:lang w:val="en-US" w:eastAsia="zh-CN" w:bidi="ar-SA"/>
              </w:rPr>
            </w:pPr>
            <w:r/>
            <w:bookmarkStart w:id="68" w:name="EB379186c95d8d4f5892d49bb86c4339ef"/>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bidi="ar-SA"/>
              </w:rPr>
            </w:r>
            <w:r/>
          </w:p>
        </w:tc>
        <w:tc>
          <w:tcPr>
            <w:tcW w:w="2153" w:type="dxa"/>
            <w:vAlign w:val="center"/>
            <w:textDirection w:val="lrTb"/>
            <w:noWrap w:val="false"/>
          </w:tcPr>
          <w:p>
            <w:pPr>
              <w:pStyle w:val="767"/>
              <w:ind w:left="0" w:righ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投标文件密封与标记</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numPr>
                <w:ilvl w:val="0"/>
                <w:numId w:val="4"/>
              </w:numPr>
              <w:ind w:left="0" w:right="0"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人应严格按照投标须知的要求准备投标文件，</w:t>
            </w:r>
            <w:r>
              <w:rPr>
                <w:rFonts w:hint="eastAsia" w:ascii="宋体" w:hAnsi="宋体" w:eastAsia="宋体" w:cs="宋体"/>
                <w:color w:val="000000"/>
                <w:sz w:val="24"/>
                <w:szCs w:val="24"/>
                <w:highlight w:val="none"/>
              </w:rPr>
              <w:t xml:space="preserve">正本、副本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电子件</w:t>
            </w:r>
            <w:r>
              <w:rPr>
                <w:rFonts w:hint="eastAsia" w:ascii="宋体" w:hAnsi="宋体" w:eastAsia="宋体" w:cs="宋体"/>
                <w:color w:val="000000"/>
                <w:sz w:val="24"/>
                <w:szCs w:val="24"/>
                <w:highlight w:val="none"/>
              </w:rPr>
              <w:t xml:space="preserve">分别密封；</w:t>
            </w:r>
            <w:r>
              <w:rPr>
                <w:rFonts w:hint="eastAsia" w:ascii="宋体" w:hAnsi="宋体" w:eastAsia="宋体" w:cs="宋体"/>
                <w:color w:val="000000"/>
                <w:sz w:val="24"/>
                <w:szCs w:val="24"/>
                <w:highlight w:val="none"/>
              </w:rPr>
              <w:t xml:space="preserve">投标文件封面显著处必须清楚地标明“正本”或“副本”</w:t>
            </w:r>
            <w:r>
              <w:rPr>
                <w:rFonts w:hint="eastAsia" w:ascii="宋体" w:hAnsi="宋体" w:eastAsia="宋体" w:cs="宋体"/>
                <w:color w:val="000000"/>
                <w:sz w:val="24"/>
                <w:szCs w:val="24"/>
                <w:highlight w:val="none"/>
                <w:lang w:val="en-US" w:eastAsia="zh-CN"/>
              </w:rPr>
              <w:t xml:space="preserve">或“电子”</w:t>
            </w:r>
            <w:r>
              <w:rPr>
                <w:rFonts w:hint="eastAsia" w:ascii="宋体" w:hAnsi="宋体" w:eastAsia="宋体" w:cs="宋体"/>
                <w:color w:val="000000"/>
                <w:sz w:val="24"/>
                <w:szCs w:val="24"/>
                <w:highlight w:val="none"/>
              </w:rPr>
              <w:t xml:space="preserve">字样。一旦正本和副本不符，以正本为准。</w:t>
            </w:r>
            <w:r>
              <w:rPr>
                <w:rFonts w:hint="eastAsia" w:ascii="宋体" w:hAnsi="宋体" w:eastAsia="宋体" w:cs="宋体"/>
                <w:color w:val="000000"/>
                <w:sz w:val="24"/>
                <w:szCs w:val="24"/>
                <w:highlight w:val="none"/>
              </w:rPr>
            </w:r>
            <w:r/>
          </w:p>
          <w:p>
            <w:pPr>
              <w:pStyle w:val="767"/>
              <w:numPr>
                <w:ilvl w:val="0"/>
                <w:numId w:val="4"/>
              </w:numPr>
              <w:ind w:left="0" w:right="0"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人对错处做必要修改外，投标文件不得行间插字、涂改或增删，必要的修改处必须有投标单位法人代表或其授权代表人签字或盖公章。</w:t>
            </w:r>
            <w:r>
              <w:rPr>
                <w:rFonts w:hint="eastAsia" w:ascii="宋体" w:hAnsi="宋体" w:eastAsia="宋体" w:cs="宋体"/>
                <w:color w:val="000000"/>
                <w:sz w:val="24"/>
                <w:szCs w:val="24"/>
                <w:highlight w:val="none"/>
              </w:rPr>
            </w:r>
            <w:r/>
          </w:p>
          <w:p>
            <w:pPr>
              <w:pStyle w:val="767"/>
              <w:ind w:left="0" w:right="0"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3、密封袋上还应标明下列字样：</w:t>
            </w:r>
            <w:r>
              <w:rPr>
                <w:rFonts w:hint="eastAsia" w:ascii="宋体" w:hAnsi="宋体" w:eastAsia="宋体" w:cs="宋体"/>
                <w:color w:val="000000"/>
                <w:sz w:val="24"/>
                <w:szCs w:val="24"/>
                <w:highlight w:val="none"/>
              </w:rPr>
            </w:r>
            <w:r/>
          </w:p>
          <w:p>
            <w:pPr>
              <w:pStyle w:val="794"/>
              <w:ind w:left="0" w:right="0" w:firstLine="0"/>
              <w:jc w:val="left"/>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b/>
                <w:bCs/>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794"/>
              <w:ind w:left="0" w:right="0" w:firstLine="0"/>
              <w:jc w:val="left"/>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bCs/>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794"/>
              <w:ind w:left="0" w:right="0"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7"/>
              <w:ind w:left="0" w:right="0" w:firstLine="0"/>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本投标文件在</w:t>
            </w:r>
            <w:r>
              <w:rPr>
                <w:rFonts w:hint="eastAsia" w:ascii="宋体" w:hAnsi="宋体" w:eastAsia="宋体" w:cs="宋体"/>
                <w:color w:val="000000"/>
                <w:sz w:val="24"/>
                <w:szCs w:val="24"/>
                <w:highlight w:val="none"/>
                <w:u w:val="single"/>
                <w:lang w:eastAsia="zh-CN"/>
              </w:rPr>
              <w:t xml:space="preserve">2026年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时</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前不得开启。</w:t>
            </w:r>
            <w:r>
              <w:rPr>
                <w:rFonts w:hint="eastAsia" w:ascii="宋体" w:hAnsi="宋体" w:eastAsia="宋体" w:cs="宋体"/>
                <w:color w:val="000000"/>
                <w:sz w:val="24"/>
                <w:szCs w:val="24"/>
                <w:highlight w:val="none"/>
                <w:lang w:val="en-US" w:eastAsia="zh-CN"/>
              </w:rPr>
            </w:r>
            <w:r/>
          </w:p>
        </w:tc>
      </w:tr>
      <w:tr>
        <w:trPr/>
        <w:tc>
          <w:tcPr>
            <w:tcW w:w="842" w:type="dxa"/>
            <w:vAlign w:val="center"/>
            <w:textDirection w:val="lrTb"/>
            <w:noWrap w:val="false"/>
          </w:tcPr>
          <w:p>
            <w:pPr>
              <w:pStyle w:val="767"/>
              <w:ind w:left="0" w:right="0" w:firstLine="0"/>
              <w:jc w:val="center"/>
              <w:keepLines/>
              <w:keepNex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2153" w:type="dxa"/>
            <w:vAlign w:val="center"/>
            <w:textDirection w:val="lrTb"/>
            <w:noWrap w:val="false"/>
          </w:tcPr>
          <w:p>
            <w:pPr>
              <w:pStyle w:val="767"/>
              <w:ind w:left="0" w:right="0" w:firstLine="0"/>
              <w:jc w:val="center"/>
              <w:keepLines/>
              <w:keepNex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1.本招标文件设置“□”的，以□内打√项内容为准。</w:t>
            </w:r>
            <w:r>
              <w:rPr>
                <w:rFonts w:hint="eastAsia" w:ascii="宋体" w:hAnsi="宋体" w:eastAsia="宋体" w:cs="宋体"/>
                <w:color w:val="000000"/>
                <w:sz w:val="24"/>
                <w:szCs w:val="24"/>
                <w:highlight w:val="none"/>
                <w:lang w:val="en-US" w:eastAsia="zh-CN"/>
              </w:rPr>
            </w:r>
            <w:r/>
          </w:p>
          <w:p>
            <w:pPr>
              <w:pStyle w:val="767"/>
              <w:ind w:left="0" w:right="0" w:firstLine="0"/>
              <w:jc w:val="left"/>
              <w:keepLines/>
              <w:keepNex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2.踏勘现场：本项目不组织踏勘现场，各供应商自行踏勘，费用自理。因未踏勘或未仔细踏勘造成的损失自负。</w:t>
            </w:r>
            <w:r>
              <w:rPr>
                <w:rFonts w:hint="eastAsia" w:ascii="宋体" w:hAnsi="宋体" w:eastAsia="宋体" w:cs="宋体"/>
                <w:color w:val="000000"/>
                <w:sz w:val="24"/>
                <w:szCs w:val="24"/>
                <w:highlight w:val="none"/>
                <w:lang w:val="en-US" w:eastAsia="zh-CN"/>
              </w:rPr>
            </w:r>
            <w:r/>
          </w:p>
          <w:p>
            <w:pPr>
              <w:pStyle w:val="767"/>
              <w:ind w:left="0" w:right="0" w:firstLine="0"/>
              <w:jc w:val="left"/>
              <w:keepLines/>
              <w:keepNext/>
              <w:spacing w:line="240" w:lineRule="auto"/>
              <w:widowControl w:val="off"/>
              <w:rPr>
                <w:rFonts w:ascii="宋体" w:eastAsia="宋体"/>
                <w:sz w:val="24"/>
                <w:highlight w:val="none"/>
                <w:lang w:val="en-US" w:eastAsia="zh-CN"/>
              </w:rPr>
            </w:pPr>
            <w:r>
              <w:rPr>
                <w:rFonts w:hint="eastAsia" w:ascii="宋体" w:hAnsi="宋体" w:eastAsia="宋体" w:cs="宋体"/>
                <w:color w:val="000000"/>
                <w:sz w:val="24"/>
                <w:szCs w:val="24"/>
                <w:highlight w:val="none"/>
                <w:lang w:val="en-US" w:eastAsia="zh-CN"/>
              </w:rPr>
              <w:t xml:space="preserve">3.本项目允许分支机构作为供应商参与投标，分支机构参与投标的应当提供机构对其参与投标的授权书、机构营业执照、分支机构营业执照。其中授权书应载明机构知悉分支机构使用其资质投标且愿意承担分支机构投标及中标后的法律后果和责任。</w:t>
            </w:r>
            <w:r>
              <w:rPr>
                <w:rFonts w:ascii="宋体" w:eastAsia="宋体"/>
                <w:sz w:val="24"/>
                <w:highlight w:val="none"/>
                <w:lang w:val="en-US" w:eastAsia="zh-CN"/>
              </w:rPr>
            </w:r>
            <w:r/>
          </w:p>
        </w:tc>
      </w:tr>
    </w:tbl>
    <w:p>
      <w:pPr>
        <w:pStyle w:val="1069"/>
        <w:keepLines/>
        <w:keepNext/>
        <w:widowControl w:val="off"/>
        <w:rPr>
          <w:rFonts w:hint="eastAsia" w:ascii="宋体" w:hAnsi="宋体" w:eastAsia="宋体" w:cs="宋体"/>
          <w:color w:val="000000"/>
          <w:highlight w:val="none"/>
        </w:rPr>
        <w:outlineLvl w:val="1"/>
      </w:pPr>
      <w:r>
        <w:rPr>
          <w:rFonts w:hint="eastAsia" w:ascii="宋体" w:hAnsi="宋体" w:eastAsia="宋体" w:cs="宋体"/>
          <w:color w:val="000000"/>
          <w:sz w:val="20"/>
          <w:highlight w:val="none"/>
        </w:rPr>
        <w:t xml:space="preserve"> </w:t>
      </w:r>
      <w:bookmarkEnd w:id="68"/>
      <w:r/>
      <w:bookmarkStart w:id="69" w:name="_Toc11537"/>
      <w:r/>
      <w:bookmarkStart w:id="70" w:name="_Toc81575155"/>
      <w:r/>
      <w:bookmarkStart w:id="71" w:name="_Toc3759"/>
      <w:r/>
      <w:bookmarkStart w:id="72" w:name="_Toc81575192"/>
      <w:r>
        <w:rPr>
          <w:rFonts w:hint="eastAsia" w:ascii="宋体" w:hAnsi="宋体" w:eastAsia="宋体" w:cs="宋体"/>
          <w:color w:val="000000"/>
          <w:highlight w:val="none"/>
        </w:rPr>
        <w:t xml:space="preserve">一、总 则</w:t>
      </w:r>
      <w:bookmarkEnd w:id="69"/>
      <w:r/>
      <w:bookmarkEnd w:id="70"/>
      <w:r/>
      <w:bookmarkEnd w:id="71"/>
      <w:r/>
      <w:bookmarkEnd w:id="72"/>
      <w:r>
        <w:rPr>
          <w:rFonts w:hint="eastAsia" w:ascii="宋体" w:hAnsi="宋体" w:eastAsia="宋体" w:cs="宋体"/>
          <w:color w:val="000000"/>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招标方式</w:t>
      </w:r>
      <w:r>
        <w:rPr>
          <w:rFonts w:hint="eastAsia" w:ascii="宋体" w:hAnsi="宋体" w:eastAsia="宋体" w:cs="宋体"/>
          <w:b/>
          <w:color w:val="000000"/>
          <w:sz w:val="24"/>
          <w:highlight w:val="none"/>
        </w:rPr>
      </w:r>
      <w:r/>
    </w:p>
    <w:p>
      <w:pPr>
        <w:pStyle w:val="800"/>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本次招标采取公开招标方式。</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合格的投标人</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2.1合格的投标人必须符合招标文件第一部分《投标邀请函》第二条及须知前附表相关规定，且具备完成本项目的</w:t>
      </w:r>
      <w:r>
        <w:rPr>
          <w:rFonts w:hint="eastAsia" w:ascii="宋体" w:hAnsi="宋体" w:eastAsia="宋体" w:cs="宋体"/>
          <w:color w:val="000000"/>
          <w:sz w:val="24"/>
          <w:highlight w:val="none"/>
        </w:rPr>
        <w:t xml:space="preserve">能</w:t>
      </w:r>
      <w:r>
        <w:rPr>
          <w:rFonts w:hint="eastAsia" w:ascii="宋体" w:hAnsi="宋体" w:eastAsia="宋体" w:cs="宋体"/>
          <w:color w:val="000000"/>
          <w:sz w:val="24"/>
          <w:highlight w:val="none"/>
        </w:rPr>
        <w:t xml:space="preserve">力，中标后不允许转包。</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2.2合格的投标人应遵守中华人民共和国的相关法律、法规。</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适用法律</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本次招标及由本次招标产生的合同受中华人民共和国的相关法律、法规制约和保护。</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投标费用</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投标人应自行承担所有参加投标有关的费用。</w:t>
      </w:r>
      <w:bookmarkStart w:id="73" w:name="EB9d2bfa602dbc46c88f2f8bc7160865ac"/>
      <w:r>
        <w:rPr>
          <w:rFonts w:hint="eastAsia" w:ascii="宋体" w:hAnsi="宋体" w:eastAsia="宋体" w:cs="宋体"/>
          <w:color w:val="000000"/>
          <w:sz w:val="20"/>
          <w:highlight w:val="none"/>
        </w:rPr>
        <w:t xml:space="preserve"> </w:t>
      </w:r>
      <w:bookmarkEnd w:id="73"/>
      <w:r/>
      <w:bookmarkStart w:id="74" w:name="EB31a8d026cb7b40309579ccdfd0a4b6ef"/>
      <w:r>
        <w:rPr>
          <w:rFonts w:hint="eastAsia" w:ascii="宋体" w:hAnsi="宋体" w:eastAsia="宋体" w:cs="宋体"/>
          <w:color w:val="000000"/>
          <w:sz w:val="20"/>
          <w:highlight w:val="none"/>
        </w:rPr>
        <w:t xml:space="preserve"> </w:t>
      </w:r>
      <w:bookmarkEnd w:id="74"/>
      <w:r>
        <w:rPr>
          <w:rFonts w:hint="eastAsia" w:ascii="宋体" w:hAnsi="宋体" w:eastAsia="宋体" w:cs="宋体"/>
          <w:color w:val="000000"/>
          <w:highlight w:val="none"/>
        </w:rPr>
      </w:r>
      <w:r/>
    </w:p>
    <w:p>
      <w:pPr>
        <w:pStyle w:val="1069"/>
        <w:keepLines/>
        <w:keepNext/>
        <w:widowControl w:val="off"/>
        <w:rPr>
          <w:rFonts w:hint="eastAsia" w:ascii="宋体" w:hAnsi="宋体" w:eastAsia="宋体" w:cs="宋体"/>
          <w:color w:val="000000"/>
          <w:highlight w:val="none"/>
        </w:rPr>
        <w:outlineLvl w:val="1"/>
      </w:pPr>
      <w:r/>
      <w:bookmarkStart w:id="75" w:name="_Toc23793"/>
      <w:r/>
      <w:bookmarkStart w:id="76" w:name="_Toc81575156"/>
      <w:r/>
      <w:bookmarkStart w:id="77" w:name="_Toc81575193"/>
      <w:r/>
      <w:bookmarkStart w:id="78" w:name="_Toc24892"/>
      <w:r>
        <w:rPr>
          <w:rFonts w:hint="eastAsia" w:ascii="宋体" w:hAnsi="宋体" w:eastAsia="宋体" w:cs="宋体"/>
          <w:color w:val="000000"/>
          <w:highlight w:val="none"/>
        </w:rPr>
        <w:t xml:space="preserve">二、招标文件</w:t>
      </w:r>
      <w:bookmarkEnd w:id="75"/>
      <w:r/>
      <w:bookmarkEnd w:id="76"/>
      <w:r/>
      <w:bookmarkEnd w:id="77"/>
      <w:r/>
      <w:bookmarkEnd w:id="78"/>
      <w:r>
        <w:rPr>
          <w:rFonts w:hint="eastAsia" w:ascii="宋体" w:hAnsi="宋体" w:eastAsia="宋体" w:cs="宋体"/>
          <w:color w:val="000000"/>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招标文件构成</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第一部分：投标邀请函；</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第二部分：投标人须知； </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第三部分：资格审查及评分办法；</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第四部分：采购需求；</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第五部分：合同格式及条款；</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第六部分：投标文件格式。</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招标文件的澄清</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任何要求对招标文件澄清的投标人，均应在招标文件提供截止时间之前提出，采购代理机构对规定时间内收到的澄清要求予以答复，答复不包括问题的来源。</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招标文件的修改</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w:t>
      </w:r>
      <w:r>
        <w:rPr>
          <w:rFonts w:hint="eastAsia" w:ascii="宋体" w:hAnsi="宋体" w:eastAsia="宋体" w:cs="宋体"/>
          <w:color w:val="000000"/>
          <w:sz w:val="24"/>
          <w:highlight w:val="none"/>
        </w:rPr>
        <w:t xml:space="preserve">采购人或者采购代理机构可以以更正公告或补充文件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7.2招标文件的修改</w:t>
      </w:r>
      <w:r>
        <w:rPr>
          <w:rFonts w:hint="eastAsia" w:ascii="宋体" w:hAnsi="宋体" w:eastAsia="宋体" w:cs="宋体"/>
          <w:color w:val="000000"/>
          <w:sz w:val="24"/>
          <w:highlight w:val="none"/>
          <w:lang w:eastAsia="zh-CN"/>
        </w:rPr>
        <w:t xml:space="preserve">将</w:t>
      </w:r>
      <w:r>
        <w:rPr>
          <w:rFonts w:hint="eastAsia" w:ascii="宋体" w:hAnsi="宋体" w:eastAsia="宋体" w:cs="宋体"/>
          <w:color w:val="000000"/>
          <w:sz w:val="24"/>
          <w:highlight w:val="none"/>
        </w:rPr>
        <w:t xml:space="preserve">通过书面形式通知所有已获取招标文件的投标人，并对投标人具有约束力。投标人收到修改文件后，应于1个工作日内予以确认，逾期未确认的，视同已收。 </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7.3投标人应及时获取澄清答疑文件（修改后招标文件），如因投标人原因未能及时下载澄清和修改，由此造成的相关责任，由投标人承担。 </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7.4采购代理机构发出的所有补充、修改和变更文件均作为招标文件的组成部分，与招标文件具有同等法律效力。  </w:t>
      </w:r>
      <w:r>
        <w:rPr>
          <w:rFonts w:hint="eastAsia" w:ascii="宋体" w:hAnsi="宋体" w:eastAsia="宋体" w:cs="宋体"/>
          <w:color w:val="000000"/>
          <w:sz w:val="24"/>
          <w:highlight w:val="none"/>
        </w:rPr>
      </w:r>
      <w:r/>
    </w:p>
    <w:p>
      <w:pPr>
        <w:pStyle w:val="1069"/>
        <w:keepLines/>
        <w:keepNext/>
        <w:widowControl w:val="off"/>
        <w:rPr>
          <w:rFonts w:hint="eastAsia" w:ascii="宋体" w:hAnsi="宋体" w:eastAsia="宋体" w:cs="宋体"/>
          <w:color w:val="000000"/>
          <w:highlight w:val="none"/>
        </w:rPr>
        <w:outlineLvl w:val="1"/>
      </w:pPr>
      <w:r/>
      <w:bookmarkStart w:id="79" w:name="_Toc409"/>
      <w:r/>
      <w:bookmarkStart w:id="80" w:name="_Toc81575194"/>
      <w:r/>
      <w:bookmarkStart w:id="81" w:name="_Toc81575157"/>
      <w:r/>
      <w:bookmarkStart w:id="82" w:name="_Toc20470"/>
      <w:r>
        <w:rPr>
          <w:rFonts w:hint="eastAsia" w:ascii="宋体" w:hAnsi="宋体" w:eastAsia="宋体" w:cs="宋体"/>
          <w:color w:val="000000"/>
          <w:highlight w:val="none"/>
        </w:rPr>
        <w:t xml:space="preserve">三、投标文件的编制</w:t>
      </w:r>
      <w:bookmarkEnd w:id="79"/>
      <w:r/>
      <w:bookmarkEnd w:id="80"/>
      <w:r/>
      <w:bookmarkEnd w:id="81"/>
      <w:r/>
      <w:bookmarkEnd w:id="82"/>
      <w:r>
        <w:rPr>
          <w:rFonts w:hint="eastAsia" w:ascii="宋体" w:hAnsi="宋体" w:eastAsia="宋体" w:cs="宋体"/>
          <w:color w:val="000000"/>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投标文件的编制要求</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8.2投标文件应当对招标文件有关交货期、投标有效期、质量要求、技术标准和要求、招标范围等实质性内容作出响应。</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投标文件构成</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9.1投标声明及承诺函。</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9.2法人代表证明或法定代表人授权委托书；</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9.3供应商营业执照；</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9.4供应商认为与本项目相关的其他资格证明资料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报价文件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.1开标一览表；</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.2明细报价表；</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技术文件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bookmarkStart w:id="83" w:name="EB7f6b24a996964930b08d6b290b36e3fd"/>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.1项目实施方案（根据评分细则自行准备，格式自拟）；</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.2投标人项目管理、技术及售后服务人员一览表；</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.3技术响应偏离表</w:t>
      </w:r>
      <w:bookmarkEnd w:id="83"/>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7</w:t>
      </w:r>
      <w:bookmarkStart w:id="84" w:name="EBdc2c24f6358343e896cd43bd6621a619"/>
      <w:r>
        <w:rPr>
          <w:rFonts w:hint="eastAsia" w:ascii="宋体" w:hAnsi="宋体" w:eastAsia="宋体" w:cs="宋体"/>
          <w:color w:val="000000"/>
          <w:sz w:val="24"/>
          <w:highlight w:val="none"/>
        </w:rPr>
        <w:t xml:space="preserve">投标人承担的类似项目业绩一览表；</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bookmarkEnd w:id="84"/>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投标人认为有必要提供的</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bookmarkStart w:id="85" w:name="EBc50e2bb832bb43068403b10c1cce6141"/>
      <w:r>
        <w:rPr>
          <w:rFonts w:hint="eastAsia" w:ascii="宋体" w:hAnsi="宋体" w:eastAsia="宋体" w:cs="宋体"/>
          <w:b/>
          <w:color w:val="000000"/>
          <w:sz w:val="24"/>
          <w:highlight w:val="none"/>
        </w:rPr>
        <w:t xml:space="preserve">注：</w:t>
      </w:r>
      <w:bookmarkEnd w:id="85"/>
      <w:r>
        <w:rPr>
          <w:rFonts w:hint="eastAsia" w:ascii="宋体" w:hAnsi="宋体" w:eastAsia="宋体" w:cs="宋体"/>
          <w:b/>
          <w:color w:val="000000"/>
          <w:sz w:val="24"/>
          <w:highlight w:val="none"/>
        </w:rPr>
        <w:t xml:space="preserve">投标文件构成资料为非中文时应提供中文译版。</w:t>
      </w:r>
      <w:r>
        <w:rPr>
          <w:rFonts w:hint="eastAsia" w:ascii="宋体" w:hAnsi="宋体" w:eastAsia="宋体" w:cs="宋体"/>
          <w:b/>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投标文件的格式</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供应商需按上述投标文件构成装订成册，并按投标文件中提供的附件格式填写投标函、授权委托书、开标一览表等材料。为便于评审，请供应商编制投标文件目录。</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投标报价</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11.1报价为一次报价，于开标会议当场宣读。</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11.2本项目不接受备选的投标方案或有选择的报价，只允许有一个报价。投标报价内容包括：完成本项目所</w:t>
      </w:r>
      <w:r>
        <w:rPr>
          <w:rFonts w:hint="eastAsia" w:ascii="宋体" w:hAnsi="宋体" w:eastAsia="宋体" w:cs="宋体"/>
          <w:color w:val="000000"/>
          <w:sz w:val="24"/>
          <w:highlight w:val="none"/>
          <w:lang w:eastAsia="zh-CN"/>
        </w:rPr>
        <w:t xml:space="preserve">涉及</w:t>
      </w:r>
      <w:r>
        <w:rPr>
          <w:rFonts w:hint="eastAsia" w:ascii="宋体" w:hAnsi="宋体" w:eastAsia="宋体" w:cs="宋体"/>
          <w:color w:val="000000"/>
          <w:sz w:val="24"/>
          <w:highlight w:val="none"/>
        </w:rPr>
        <w:t xml:space="preserve">的一切相关费用。</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11.3报价注意事项：</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11.3.1价格一律以人民币计算，以元为单位标准；</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11.3.2投标人报价时应充分考虑所有可能影响到报价的因素，一旦评标结束最终中标，如发生漏、缺、少项，都将被认为是中标人的报价让利行为，损失自负。</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投标保证金</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详见投标人须知前附表。</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投标有效期</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13.1在投标人须知前附表规定的投标有效期内，投标人不得要求撤销或者修改其投标文件。 </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在特殊情况下，采购人于原投标有效期满之前，可向投标人提出延长投标有效期的要求，这种要求与答复均应采用书面形式（如信件、传真或电报等），投标人可拒绝采购人的这一要求而放弃投标，同意延长的投标人既不能要求也不允许修改其投标文件。招标文件有关投标保证金的没收和退还的规定在延长期内继续有效。</w:t>
      </w:r>
      <w:r>
        <w:rPr>
          <w:rFonts w:hint="eastAsia" w:ascii="宋体" w:hAnsi="宋体" w:eastAsia="宋体" w:cs="宋体"/>
          <w:color w:val="000000"/>
          <w:sz w:val="20"/>
          <w:highlight w:val="none"/>
        </w:rPr>
        <w:t xml:space="preserve">   </w:t>
      </w:r>
      <w:r>
        <w:rPr>
          <w:rFonts w:hint="eastAsia" w:ascii="宋体" w:hAnsi="宋体" w:eastAsia="宋体" w:cs="宋体"/>
          <w:color w:val="000000"/>
          <w:sz w:val="24"/>
          <w:highlight w:val="none"/>
        </w:rPr>
      </w:r>
      <w:r/>
    </w:p>
    <w:p>
      <w:pPr>
        <w:pStyle w:val="1069"/>
        <w:keepLines/>
        <w:keepNext/>
        <w:widowControl w:val="off"/>
        <w:rPr>
          <w:rFonts w:hint="eastAsia" w:ascii="宋体" w:hAnsi="宋体" w:eastAsia="宋体" w:cs="宋体"/>
          <w:color w:val="000000"/>
          <w:highlight w:val="none"/>
        </w:rPr>
        <w:outlineLvl w:val="1"/>
      </w:pPr>
      <w:r/>
      <w:bookmarkStart w:id="86" w:name="_Toc81575158"/>
      <w:r/>
      <w:bookmarkStart w:id="87" w:name="_Toc81575195"/>
      <w:r/>
      <w:bookmarkStart w:id="88" w:name="_Toc21641"/>
      <w:r/>
      <w:bookmarkStart w:id="89" w:name="_Toc32263"/>
      <w:r>
        <w:rPr>
          <w:rFonts w:hint="eastAsia" w:ascii="宋体" w:hAnsi="宋体" w:eastAsia="宋体" w:cs="宋体"/>
          <w:color w:val="000000"/>
          <w:highlight w:val="none"/>
        </w:rPr>
        <w:t xml:space="preserve">四、投标文件的提交</w:t>
      </w:r>
      <w:bookmarkEnd w:id="86"/>
      <w:r/>
      <w:bookmarkEnd w:id="87"/>
      <w:r/>
      <w:bookmarkEnd w:id="88"/>
      <w:r/>
      <w:bookmarkEnd w:id="89"/>
      <w:r>
        <w:rPr>
          <w:rFonts w:hint="eastAsia" w:ascii="宋体" w:hAnsi="宋体" w:eastAsia="宋体" w:cs="宋体"/>
          <w:color w:val="000000"/>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14</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投标文件的提交</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14.1投标人应在招标文件规定的投标截止时间前提交投标文件。投标文件提交截止时间后，投标人对投标报价或其他实质性内容修正的函件和增加的任何优惠条件，一律拒绝接收。 </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14.2除招标文件另有规定外，投标人所提交的投标文件不予退还。</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14.3投标文件的修改和撤回：在投标截止时</w:t>
      </w:r>
      <w:r>
        <w:rPr>
          <w:rFonts w:hint="eastAsia" w:ascii="宋体" w:hAnsi="宋体" w:eastAsia="宋体" w:cs="宋体"/>
          <w:color w:val="000000"/>
          <w:sz w:val="24"/>
          <w:highlight w:val="none"/>
          <w:lang w:eastAsia="zh-CN"/>
        </w:rPr>
        <w:t xml:space="preserve">间之</w:t>
      </w:r>
      <w:r>
        <w:rPr>
          <w:rFonts w:hint="eastAsia" w:ascii="宋体" w:hAnsi="宋体" w:eastAsia="宋体" w:cs="宋体"/>
          <w:color w:val="000000"/>
          <w:sz w:val="24"/>
          <w:highlight w:val="none"/>
        </w:rPr>
        <w:t xml:space="preserve">前，投标人可以撤回或重新提交投标文件，投标文件以最终完成提交的为准。</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14.4采购代理机构可以通过修改招标文件酌情延长投标文件接收截止日期，在此情况下，投标人的所有权利和义务以及投标人受制约的截止日期均应以延长后新的截止日期为准。</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15</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投标文件被拒绝接收的情形</w:t>
      </w:r>
      <w:r>
        <w:rPr>
          <w:rFonts w:hint="eastAsia" w:ascii="宋体" w:hAnsi="宋体" w:eastAsia="宋体" w:cs="宋体"/>
          <w:b/>
          <w:color w:val="000000"/>
          <w:sz w:val="24"/>
          <w:highlight w:val="none"/>
        </w:rPr>
      </w:r>
      <w:r/>
    </w:p>
    <w:p>
      <w:pPr>
        <w:pStyle w:val="767"/>
        <w:ind w:right="105"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15.1在招标文件规定的投标截止时间后提交的投标文件。</w:t>
      </w:r>
      <w:r>
        <w:rPr>
          <w:rFonts w:hint="eastAsia" w:ascii="宋体" w:hAnsi="宋体" w:eastAsia="宋体" w:cs="宋体"/>
          <w:color w:val="000000"/>
          <w:sz w:val="24"/>
          <w:highlight w:val="none"/>
        </w:rPr>
      </w:r>
      <w:r/>
    </w:p>
    <w:p>
      <w:pPr>
        <w:pStyle w:val="1069"/>
        <w:keepLines/>
        <w:keepNext/>
        <w:widowControl w:val="off"/>
        <w:rPr>
          <w:rFonts w:hint="eastAsia" w:ascii="宋体" w:hAnsi="宋体" w:eastAsia="宋体" w:cs="宋体"/>
          <w:color w:val="000000"/>
          <w:highlight w:val="none"/>
        </w:rPr>
        <w:outlineLvl w:val="1"/>
      </w:pPr>
      <w:r/>
      <w:bookmarkStart w:id="90" w:name="EB1a0613573add421692a7e6f802327ecc"/>
      <w:r>
        <w:rPr>
          <w:rFonts w:hint="eastAsia" w:ascii="宋体" w:hAnsi="宋体" w:eastAsia="宋体" w:cs="宋体"/>
          <w:color w:val="000000"/>
          <w:highlight w:val="none"/>
        </w:rPr>
        <w:t xml:space="preserve"> </w:t>
      </w:r>
      <w:bookmarkEnd w:id="90"/>
      <w:r/>
      <w:bookmarkStart w:id="91" w:name="_Toc16254"/>
      <w:r/>
      <w:bookmarkStart w:id="92" w:name="_Toc15674"/>
      <w:r/>
      <w:bookmarkStart w:id="93" w:name="_Toc81575159"/>
      <w:r/>
      <w:bookmarkStart w:id="94" w:name="_Toc81575196"/>
      <w:r>
        <w:rPr>
          <w:rFonts w:hint="eastAsia" w:ascii="宋体" w:hAnsi="宋体" w:eastAsia="宋体" w:cs="宋体"/>
          <w:color w:val="000000"/>
          <w:highlight w:val="none"/>
        </w:rPr>
        <w:t xml:space="preserve">五、无效标、废标、串通投标认定条款</w:t>
      </w:r>
      <w:bookmarkEnd w:id="91"/>
      <w:r/>
      <w:bookmarkEnd w:id="92"/>
      <w:r/>
      <w:bookmarkEnd w:id="93"/>
      <w:r/>
      <w:bookmarkEnd w:id="94"/>
      <w:r>
        <w:rPr>
          <w:rFonts w:hint="eastAsia" w:ascii="宋体" w:hAnsi="宋体" w:eastAsia="宋体" w:cs="宋体"/>
          <w:color w:val="000000"/>
          <w:highlight w:val="none"/>
        </w:rPr>
      </w:r>
      <w:r/>
    </w:p>
    <w:p>
      <w:pPr>
        <w:pStyle w:val="767"/>
        <w:ind w:firstLine="482"/>
        <w:keepLines/>
        <w:keepNext/>
        <w:spacing w:line="500" w:lineRule="exact"/>
        <w:widowControl w:val="off"/>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16</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无效投标条款</w:t>
      </w:r>
      <w:bookmarkStart w:id="95" w:name="EB94942e5430df4fb8a077f3cf7667f212"/>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.1投标人不符合招标文件规定资格要求的或未按规定提交资质证件的；</w:t>
      </w:r>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.2投标文件签署、盖章不符合招标文件要求的；</w:t>
      </w:r>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.3未按招标文件要求提供投标文件；</w:t>
      </w:r>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.4报价超过招标文件中规定的预算金额或者最高限价的；</w:t>
      </w:r>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.5投标文件出现重大偏离，未对招标文件进行实质性响应的（★部分为实质性要求）；</w:t>
      </w:r>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.6投标文件含有采购人不能接受的附加条件的；</w:t>
      </w:r>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.7投标人有本招标文件规定的恶意串通投标情形的；</w:t>
      </w:r>
      <w:r>
        <w:rPr>
          <w:rFonts w:hint="eastAsia" w:ascii="宋体" w:hAnsi="宋体" w:eastAsia="宋体" w:cs="宋体"/>
          <w:color w:val="000000"/>
          <w:highlight w:val="none"/>
        </w:rPr>
      </w:r>
      <w:r/>
    </w:p>
    <w:p>
      <w:pPr>
        <w:pStyle w:val="1111"/>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lang w:eastAsia="zh-CN"/>
        </w:rPr>
        <w:t xml:space="preserve">16</w:t>
      </w: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eastAsia="zh-CN"/>
        </w:rPr>
        <w:t xml:space="preserve">其他</w:t>
      </w:r>
      <w:r>
        <w:rPr>
          <w:rFonts w:hint="eastAsia" w:ascii="宋体" w:hAnsi="宋体" w:eastAsia="宋体" w:cs="宋体"/>
          <w:color w:val="000000"/>
          <w:highlight w:val="none"/>
        </w:rPr>
        <w:t xml:space="preserve">评标委员会认为有必要取消的投标；</w:t>
      </w:r>
      <w:r>
        <w:rPr>
          <w:rFonts w:hint="eastAsia" w:ascii="宋体" w:hAnsi="宋体" w:eastAsia="宋体" w:cs="宋体"/>
          <w:color w:val="000000"/>
          <w:highlight w:val="none"/>
        </w:rPr>
      </w:r>
      <w:r/>
    </w:p>
    <w:p>
      <w:pPr>
        <w:pStyle w:val="1111"/>
        <w:ind w:firstLine="480"/>
        <w:keepLines/>
        <w:keepNext/>
        <w:spacing w:line="360" w:lineRule="auto"/>
        <w:widowControl w:val="off"/>
        <w:rPr>
          <w:rFonts w:hint="eastAsia" w:ascii="宋体" w:hAnsi="宋体" w:eastAsia="宋体" w:cs="宋体"/>
          <w:color w:val="000000"/>
          <w:sz w:val="20"/>
          <w:highlight w:val="none"/>
        </w:rPr>
      </w:pPr>
      <w:r>
        <w:rPr>
          <w:rFonts w:hint="eastAsia" w:ascii="宋体" w:hAnsi="宋体" w:eastAsia="宋体" w:cs="宋体"/>
          <w:color w:val="000000"/>
          <w:highlight w:val="none"/>
          <w:lang w:val="en-US" w:eastAsia="zh-CN"/>
        </w:rPr>
        <w:t xml:space="preserve">16.9</w:t>
      </w:r>
      <w:r>
        <w:rPr>
          <w:rFonts w:hint="eastAsia" w:ascii="宋体" w:hAnsi="宋体" w:eastAsia="宋体" w:cs="宋体"/>
          <w:color w:val="000000"/>
          <w:highlight w:val="none"/>
        </w:rPr>
        <w:t xml:space="preserve">法律、法规规定的</w:t>
      </w:r>
      <w:r>
        <w:rPr>
          <w:rFonts w:hint="eastAsia" w:ascii="宋体" w:hAnsi="宋体" w:eastAsia="宋体" w:cs="宋体"/>
          <w:color w:val="000000"/>
          <w:highlight w:val="none"/>
          <w:lang w:eastAsia="zh-CN"/>
        </w:rPr>
        <w:t xml:space="preserve">其他情况</w:t>
      </w:r>
      <w:r>
        <w:rPr>
          <w:rFonts w:hint="eastAsia" w:ascii="宋体" w:hAnsi="宋体" w:eastAsia="宋体" w:cs="宋体"/>
          <w:color w:val="000000"/>
          <w:highlight w:val="none"/>
        </w:rPr>
        <w:t xml:space="preserve">。</w:t>
      </w:r>
      <w:bookmarkEnd w:id="95"/>
      <w:r>
        <w:rPr>
          <w:rFonts w:hint="eastAsia" w:ascii="宋体" w:hAnsi="宋体" w:eastAsia="宋体" w:cs="宋体"/>
          <w:color w:val="000000"/>
          <w:sz w:val="20"/>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废标条款</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17.1符合专业条件的供应商或者对招标文件作实质响应的供应商不足三家的；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17.2出现影响采购公正的违法、违规行为的；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17.3投标人的报价均超过了采购预算，且采购人不能支付的；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17.4因重大变故，采购任务取消的。</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供应商不足三家情形处理</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19</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取消中标候选人资格条款</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19.1提供虚假材料谋取中标的；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19.2采取不正当手段诋毁、排挤其他投标人的；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19.3与采购人、其他投标人或者采购代理机构恶意串通的；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19.4向采购人、采购代理机构行贿或者提供其他不正当利益的；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19.5未在规定时间内与采购人签订采购合同的；</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19.6法律、法规规定的</w:t>
      </w:r>
      <w:r>
        <w:rPr>
          <w:rFonts w:hint="eastAsia" w:ascii="宋体" w:hAnsi="宋体" w:eastAsia="宋体" w:cs="宋体"/>
          <w:color w:val="000000"/>
          <w:sz w:val="24"/>
          <w:highlight w:val="none"/>
          <w:lang w:eastAsia="zh-CN"/>
        </w:rPr>
        <w:t xml:space="preserve">其他情况</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20</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串通投标的情形</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有下列情形之一的，属于恶意串通投标：</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20.1供应商直接或间接从采购人或采购代理机构处获得其他供应商的投标情况，并修改其投标文件；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20.2评审活动开始前供应商直接或间接从采购人或采购代理机构处获得评标委员会组成人员情况；</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20.3供应商接受采购人或采购代理机构授意撤换、修改投标文件；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20.4供应商之间协商投标报价、技术方案等投标文件实质性内容；</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20.5属于同一集团、协会、商会等组织成员的供应商按照该组织要求协同投标；</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20.6供应商之间事先约定由某一特定供应商中标、成交；</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20.7供应商之间商定部分供应商放弃投标或者放弃中标、成交；</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20.8供应商与采购人或采购代理机构之间、供应商相互之间为谋求特定供应商中标成交或者排斥其他供应商的其他串通行为；</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有下列情形之一的，视为投标人串通投标，其投标无效：</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20.9不同投标人的投标文件由同一单位或者个人编制；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20.10不同投标人委托同一单位或者个人办理投标事宜；</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20.11不同投标人的投标文件载明的项目管理成员或者联系人员为同一人；</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20.12不同投标人的投标文件异常一致或者投标报价呈规律性差异；</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20.13不同投标人的投标文件相互混装；</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20.14不同投标人的投标保证金从同一单位或者个人的账户转出。</w:t>
      </w:r>
      <w:r>
        <w:rPr>
          <w:rFonts w:hint="eastAsia" w:ascii="宋体" w:hAnsi="宋体" w:eastAsia="宋体" w:cs="宋体"/>
          <w:color w:val="000000"/>
          <w:sz w:val="24"/>
          <w:highlight w:val="none"/>
        </w:rPr>
      </w:r>
      <w:r/>
    </w:p>
    <w:p>
      <w:pPr>
        <w:pStyle w:val="767"/>
        <w:keepLines/>
        <w:keepNext/>
        <w:widowControl w:val="off"/>
        <w:rPr>
          <w:rFonts w:hint="eastAsia" w:ascii="宋体" w:hAnsi="宋体" w:eastAsia="宋体" w:cs="宋体"/>
          <w:color w:val="000000"/>
          <w:highlight w:val="none"/>
        </w:rPr>
      </w:pPr>
      <w:r/>
      <w:bookmarkStart w:id="96" w:name="EBcc7423567fb349dc944ead6109f4340c"/>
      <w:r>
        <w:rPr>
          <w:rFonts w:hint="eastAsia" w:ascii="宋体" w:hAnsi="宋体" w:eastAsia="宋体" w:cs="宋体"/>
          <w:color w:val="000000"/>
          <w:sz w:val="20"/>
          <w:highlight w:val="none"/>
        </w:rPr>
        <w:t xml:space="preserve"> </w:t>
      </w:r>
      <w:bookmarkEnd w:id="96"/>
      <w:r>
        <w:rPr>
          <w:rFonts w:hint="eastAsia" w:ascii="宋体" w:hAnsi="宋体" w:eastAsia="宋体" w:cs="宋体"/>
          <w:color w:val="000000"/>
          <w:highlight w:val="none"/>
        </w:rPr>
      </w:r>
      <w:r/>
    </w:p>
    <w:p>
      <w:pPr>
        <w:pStyle w:val="1069"/>
        <w:keepLines/>
        <w:keepNext/>
        <w:widowControl w:val="off"/>
        <w:rPr>
          <w:rFonts w:hint="eastAsia" w:ascii="宋体" w:hAnsi="宋体" w:eastAsia="宋体" w:cs="宋体"/>
          <w:b/>
          <w:color w:val="000000"/>
          <w:highlight w:val="none"/>
        </w:rPr>
        <w:outlineLvl w:val="1"/>
      </w:pPr>
      <w:r/>
      <w:bookmarkStart w:id="97" w:name="EB76ea5ed115084e6eb1f37ee5ca324eb3"/>
      <w:r>
        <w:rPr>
          <w:rFonts w:hint="eastAsia" w:ascii="宋体" w:hAnsi="宋体" w:eastAsia="宋体" w:cs="宋体"/>
          <w:b/>
          <w:color w:val="000000"/>
          <w:highlight w:val="none"/>
        </w:rPr>
        <w:t xml:space="preserve"> </w:t>
      </w:r>
      <w:bookmarkEnd w:id="97"/>
      <w:r/>
      <w:bookmarkStart w:id="98" w:name="EB9e3458116ed741408b74babd3cf5dbce"/>
      <w:r>
        <w:rPr>
          <w:rFonts w:hint="eastAsia" w:ascii="宋体" w:hAnsi="宋体" w:eastAsia="宋体" w:cs="宋体"/>
          <w:b/>
          <w:color w:val="000000"/>
          <w:highlight w:val="none"/>
        </w:rPr>
        <w:t xml:space="preserve"> </w:t>
      </w:r>
      <w:bookmarkEnd w:id="98"/>
      <w:r/>
      <w:bookmarkStart w:id="99" w:name="_Toc81575160"/>
      <w:r/>
      <w:bookmarkStart w:id="100" w:name="_Toc13572"/>
      <w:r/>
      <w:bookmarkStart w:id="101" w:name="_Toc81575197"/>
      <w:r>
        <w:rPr>
          <w:rFonts w:hint="eastAsia" w:ascii="宋体" w:hAnsi="宋体" w:eastAsia="宋体" w:cs="宋体"/>
          <w:b/>
          <w:color w:val="000000"/>
          <w:highlight w:val="none"/>
        </w:rPr>
        <w:t xml:space="preserve">六、开标、资格审查、评标程序</w:t>
      </w:r>
      <w:bookmarkEnd w:id="99"/>
      <w:r/>
      <w:bookmarkEnd w:id="100"/>
      <w:r/>
      <w:bookmarkEnd w:id="101"/>
      <w:r>
        <w:rPr>
          <w:rFonts w:hint="eastAsia" w:ascii="宋体" w:hAnsi="宋体" w:eastAsia="宋体" w:cs="宋体"/>
          <w:b/>
          <w:color w:val="000000"/>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开标会议</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.1代理机构项目负责人按招标文件规定的时间、地点组织公开开标。采购单位代表及有关工作人员参加。</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.2开标会议由代理机构主持。</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.3开标会议</w:t>
      </w:r>
      <w:r>
        <w:rPr>
          <w:rFonts w:hint="eastAsia" w:ascii="宋体" w:hAnsi="宋体" w:eastAsia="宋体" w:cs="宋体"/>
          <w:color w:val="000000"/>
          <w:sz w:val="24"/>
          <w:highlight w:val="none"/>
        </w:rPr>
        <w:t xml:space="preserve">上将公布投标人名称、投标报价等主要内容。</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采用现场开标的项目，开标过程的相关记录，由参加开标的各投标人代表和相关工作人员签字确认。</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投标人未参加开标的，视同认可开标结果。</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开标流程</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.1现场开标程序：主持人按下列程序进行开标，开标按分包顺序进行。</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.1.1宣读开标会议纪律；</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.1.2公布投标单位名单；</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.1.3招标人或采购代理、供应商检查投标文件密封情况；</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.1.4拆分投标文件；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.1.5唱标；</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.1.6开标会议结束。</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评标委员会</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采购人应根据本项目的特点依法组建评标委员会。评标委员会负责具体评标事务，对资格审查合格的投标人进行评标，并独立履行相关职责。</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评标原则</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“公平、公正、客观、择优”为评标的基本原则，评标委员会将根据这一原则，公正、平等地对待各投标人。</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评标程序</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2" w:name="EB1499356fad43416eb16398733accabf7"/>
      <w:r>
        <w:rPr>
          <w:rFonts w:hint="eastAsia" w:ascii="宋体" w:hAnsi="宋体" w:eastAsia="宋体" w:cs="宋体"/>
          <w:color w:val="000000"/>
          <w:sz w:val="24"/>
          <w:highlight w:val="none"/>
        </w:rPr>
        <w:t xml:space="preserve">所谓重大偏离是指投标人投标文件中所述设备质量、技术规格、数量、交货期和服务等明显不能满足招标文件要求。</w:t>
      </w:r>
      <w:bookmarkEnd w:id="102"/>
      <w:r>
        <w:rPr>
          <w:rFonts w:hint="eastAsia" w:ascii="宋体" w:hAnsi="宋体" w:eastAsia="宋体" w:cs="宋体"/>
          <w:color w:val="000000"/>
          <w:sz w:val="24"/>
          <w:highlight w:val="none"/>
        </w:rPr>
        <w:t xml:space="preserve">重大偏离的认定须经评标委员会三分之二以上同意。</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评标委员会判断“投标文件”的响应性，仅基于“投标文件”本身而不靠外部证据。对非实质性响应的投标文件，投标人不能通过修正或撤销不符之处，而使其成为实质性响应。</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.2澄清有关问题。</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向评标委员会进行澄清回复。投标人的澄清、说明或者补正不得超出投标文件的范围或者改变投标文件的实质性内容。投标人的书面澄清、说明应加盖公章，或者由法定代表人或其授权的代表签字。</w:t>
      </w:r>
      <w:r>
        <w:rPr>
          <w:rFonts w:hint="eastAsia" w:ascii="宋体" w:hAnsi="宋体" w:eastAsia="宋体" w:cs="宋体"/>
          <w:color w:val="000000"/>
          <w:sz w:val="24"/>
          <w:highlight w:val="none"/>
        </w:rPr>
      </w:r>
      <w:r/>
    </w:p>
    <w:p>
      <w:pPr>
        <w:pStyle w:val="767"/>
        <w:ind w:firstLine="60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.2.2投标文件报价出现前后不一致的，除招标文件另有规定外，按照下列规定修正：</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②大写金额和小写金额不一致的，以大写金额为准；</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③单价金额小数点或者百分比有明显错位的，以开标一览表的总价为准，并修改单价；</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④总价金额与按单价汇总金额不一致的，以单价金额计算结果为准。</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同时出现两种以上不一致的，按照前款规定的顺序修正。修正后的报价，经投标人确认后产生约束力，投标人不确认的，其投标无效。</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.4比较。评标委员会将按招标文件中规定的评标方法和标准，对符合性检查合格的投标文件进行商务和技术评比。</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.5推荐中标候选人。评标委员会按照招标文件中规定的评标方法和标准推荐中标候选人。</w:t>
      </w:r>
      <w:r>
        <w:rPr>
          <w:rFonts w:hint="eastAsia" w:ascii="宋体" w:hAnsi="宋体" w:eastAsia="宋体" w:cs="宋体"/>
          <w:color w:val="000000"/>
          <w:sz w:val="24"/>
          <w:highlight w:val="none"/>
        </w:rPr>
      </w:r>
      <w:r/>
    </w:p>
    <w:p>
      <w:pPr>
        <w:pStyle w:val="1069"/>
        <w:keepLines/>
        <w:keepNext/>
        <w:widowControl w:val="off"/>
        <w:rPr>
          <w:rFonts w:hint="eastAsia" w:ascii="宋体" w:hAnsi="宋体" w:eastAsia="宋体" w:cs="宋体"/>
          <w:color w:val="000000"/>
          <w:highlight w:val="none"/>
        </w:rPr>
        <w:outlineLvl w:val="1"/>
      </w:pPr>
      <w:r/>
      <w:bookmarkStart w:id="103" w:name="_Toc19490"/>
      <w:r/>
      <w:bookmarkStart w:id="104" w:name="_Toc81575198"/>
      <w:r/>
      <w:bookmarkStart w:id="105" w:name="_Toc9693"/>
      <w:r/>
      <w:bookmarkStart w:id="106" w:name="_Toc81575161"/>
      <w:r>
        <w:rPr>
          <w:rFonts w:hint="eastAsia" w:ascii="宋体" w:hAnsi="宋体" w:eastAsia="宋体" w:cs="宋体"/>
          <w:color w:val="000000"/>
          <w:highlight w:val="none"/>
        </w:rPr>
        <w:t xml:space="preserve">七、中标及合同签订</w:t>
      </w:r>
      <w:bookmarkEnd w:id="103"/>
      <w:r/>
      <w:bookmarkEnd w:id="104"/>
      <w:r/>
      <w:bookmarkEnd w:id="105"/>
      <w:r/>
      <w:bookmarkEnd w:id="106"/>
      <w:r>
        <w:rPr>
          <w:rFonts w:hint="eastAsia" w:ascii="宋体" w:hAnsi="宋体" w:eastAsia="宋体" w:cs="宋体"/>
          <w:color w:val="000000"/>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确定中标人</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.1在中标结果公告期届满前，中标人被列为失信被执行人的，取消其中标资格，并重新确定中标人。</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.2采购人不得通过对样品进行检测、对供应商进行考察等方式改变评审结果。</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.3采购人应当自收到评审报告之日起5个工作日内在评审报告推荐的中标候选人中按顺序确定中标人。中标候选人并列的，由采购人采取随机抽取的方式确定。</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中标通知书</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.1招标采购单位将向中标人发出中标通知书，中标通知书是签订合同的依据和组成部分。</w:t>
      </w:r>
      <w:r>
        <w:rPr>
          <w:rFonts w:hint="eastAsia" w:ascii="宋体" w:hAnsi="宋体" w:eastAsia="宋体" w:cs="宋体"/>
          <w:color w:val="000000"/>
          <w:sz w:val="24"/>
          <w:highlight w:val="none"/>
        </w:rPr>
      </w:r>
      <w:r/>
    </w:p>
    <w:p>
      <w:pPr>
        <w:pStyle w:val="767"/>
        <w:ind w:firstLine="482"/>
        <w:keepLines/>
        <w:keepNext/>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8.</w:t>
      </w:r>
      <w:r>
        <w:rPr>
          <w:rFonts w:hint="eastAsia" w:ascii="宋体" w:hAnsi="宋体" w:eastAsia="宋体" w:cs="宋体"/>
          <w:b/>
          <w:color w:val="000000"/>
          <w:sz w:val="24"/>
          <w:highlight w:val="none"/>
        </w:rPr>
        <w:t xml:space="preserve">签订和公告合同</w:t>
      </w:r>
      <w:r>
        <w:rPr>
          <w:rFonts w:hint="eastAsia" w:ascii="宋体" w:hAnsi="宋体" w:eastAsia="宋体" w:cs="宋体"/>
          <w:b/>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.1采购人与中标供应商应当在中标通知书发出之日起</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日内签订合同。招标文件、中标人的投标文件以及评标过程中有关澄清文件均作为合同附件。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.2中标供应商拒绝与采购人签订合同的，采购人可以按照评审报告推荐的中标候选人名单排序，确定下一候选人为中标供应商，也可以重新开展采购活动。</w:t>
      </w:r>
      <w:r>
        <w:rPr>
          <w:rFonts w:hint="eastAsia" w:ascii="宋体" w:hAnsi="宋体" w:eastAsia="宋体" w:cs="宋体"/>
          <w:color w:val="000000"/>
          <w:sz w:val="24"/>
          <w:highlight w:val="none"/>
        </w:rPr>
      </w:r>
      <w:r/>
    </w:p>
    <w:p>
      <w:pPr>
        <w:pStyle w:val="767"/>
        <w:numPr>
          <w:ilvl w:val="0"/>
          <w:numId w:val="0"/>
        </w:numPr>
        <w:ind w:firstLine="482"/>
        <w:keepLines/>
        <w:keepNext/>
        <w:spacing w:line="500" w:lineRule="exact"/>
        <w:widowControl w:val="off"/>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29.履约保证金</w:t>
      </w:r>
      <w:r>
        <w:rPr>
          <w:rFonts w:hint="eastAsia" w:ascii="宋体" w:hAnsi="宋体" w:eastAsia="宋体" w:cs="宋体"/>
          <w:b/>
          <w:color w:val="000000"/>
          <w:sz w:val="24"/>
          <w:highlight w:val="none"/>
          <w:lang w:val="en-US" w:eastAsia="zh-CN"/>
        </w:rPr>
      </w:r>
      <w:r/>
    </w:p>
    <w:p>
      <w:pPr>
        <w:pStyle w:val="767"/>
        <w:ind w:firstLine="480"/>
        <w:keepLines/>
        <w:keepNext/>
        <w:spacing w:line="50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本项目无需缴纳。</w:t>
      </w:r>
      <w:r>
        <w:rPr>
          <w:rFonts w:ascii="宋体" w:hAnsi="宋体" w:eastAsia="宋体" w:cs="宋体"/>
          <w:color w:val="000000"/>
          <w:sz w:val="24"/>
          <w:highlight w:val="none"/>
          <w:lang w:val="en-US" w:eastAsia="zh-CN"/>
        </w:rPr>
      </w:r>
      <w:r/>
    </w:p>
    <w:p>
      <w:pPr>
        <w:pStyle w:val="767"/>
        <w:numPr>
          <w:ilvl w:val="0"/>
          <w:numId w:val="0"/>
        </w:numPr>
        <w:ind w:firstLine="482"/>
        <w:keepLines/>
        <w:keepNext/>
        <w:spacing w:line="500" w:lineRule="exact"/>
        <w:widowControl w:val="off"/>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30.服务（包含与服务相关的货物）的追加</w:t>
      </w:r>
      <w:r>
        <w:rPr>
          <w:rFonts w:hint="eastAsia" w:ascii="宋体" w:hAnsi="宋体" w:eastAsia="宋体" w:cs="宋体"/>
          <w:b/>
          <w:color w:val="000000"/>
          <w:sz w:val="24"/>
          <w:highlight w:val="none"/>
          <w:lang w:val="en-US" w:eastAsia="zh-CN"/>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highlight w:val="none"/>
        </w:rPr>
      </w:r>
      <w:r/>
    </w:p>
    <w:p>
      <w:pPr>
        <w:pStyle w:val="771"/>
        <w:ind w:firstLine="482"/>
        <w:keepLines/>
        <w:keepNext/>
        <w:spacing w:before="0" w:after="0" w:line="500" w:lineRule="exact"/>
        <w:widowControl w:val="off"/>
        <w:tabs>
          <w:tab w:val="left" w:pos="1134" w:leader="none"/>
          <w:tab w:val="right" w:pos="7371" w:leader="none"/>
        </w:tabs>
        <w:rPr>
          <w:rFonts w:hint="eastAsia"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3</w:t>
      </w:r>
      <w:r>
        <w:rPr>
          <w:rFonts w:hint="eastAsia" w:hAnsi="宋体" w:eastAsia="宋体" w:cs="宋体"/>
          <w:b/>
          <w:color w:val="000000"/>
          <w:sz w:val="24"/>
          <w:szCs w:val="22"/>
          <w:highlight w:val="none"/>
          <w:lang w:val="en-US" w:eastAsia="zh-CN" w:bidi="ar-SA"/>
        </w:rPr>
        <w:t xml:space="preserve">1.</w:t>
      </w:r>
      <w:r>
        <w:rPr>
          <w:rFonts w:hint="eastAsia" w:ascii="宋体" w:hAnsi="宋体" w:eastAsia="宋体" w:cs="宋体"/>
          <w:b/>
          <w:color w:val="000000"/>
          <w:sz w:val="24"/>
          <w:szCs w:val="22"/>
          <w:highlight w:val="none"/>
          <w:lang w:val="en-US" w:eastAsia="zh-CN" w:bidi="ar-SA"/>
        </w:rPr>
        <w:t xml:space="preserve">政府采购履约资金扶持政策</w:t>
      </w:r>
      <w:r>
        <w:rPr>
          <w:rFonts w:hint="eastAsia" w:ascii="宋体" w:hAnsi="宋体" w:eastAsia="宋体" w:cs="宋体"/>
          <w:b/>
          <w:color w:val="000000"/>
          <w:sz w:val="24"/>
          <w:szCs w:val="22"/>
          <w:highlight w:val="none"/>
          <w:lang w:val="en-US" w:eastAsia="zh-CN" w:bidi="ar-SA"/>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.1依</w:t>
      </w:r>
      <w:r>
        <w:rPr>
          <w:rFonts w:hint="eastAsia" w:ascii="宋体" w:hAnsi="宋体" w:eastAsia="宋体" w:cs="宋体"/>
          <w:color w:val="000000"/>
          <w:sz w:val="24"/>
          <w:highlight w:val="none"/>
          <w:lang w:val="zh-CN"/>
        </w:rPr>
        <w:t xml:space="preserve">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color w:val="000000"/>
          <w:sz w:val="24"/>
          <w:highlight w:val="none"/>
        </w:rPr>
      </w:r>
      <w:r/>
    </w:p>
    <w:p>
      <w:pPr>
        <w:pStyle w:val="1069"/>
        <w:numPr>
          <w:ilvl w:val="0"/>
          <w:numId w:val="5"/>
        </w:numPr>
        <w:keepLines/>
        <w:keepNext/>
        <w:widowControl w:val="off"/>
        <w:rPr>
          <w:rFonts w:hint="eastAsia" w:ascii="宋体" w:hAnsi="宋体" w:eastAsia="宋体" w:cs="宋体"/>
          <w:color w:val="000000"/>
          <w:highlight w:val="none"/>
        </w:rPr>
        <w:outlineLvl w:val="1"/>
      </w:pPr>
      <w:r/>
      <w:bookmarkStart w:id="107" w:name="_Toc28519"/>
      <w:r/>
      <w:bookmarkStart w:id="108" w:name="_Toc81575200"/>
      <w:r/>
      <w:bookmarkStart w:id="109" w:name="_Toc81575163"/>
      <w:r/>
      <w:bookmarkStart w:id="110" w:name="_Toc12801"/>
      <w:r>
        <w:rPr>
          <w:rFonts w:hint="eastAsia" w:ascii="宋体" w:hAnsi="宋体" w:eastAsia="宋体" w:cs="宋体"/>
          <w:color w:val="000000"/>
          <w:highlight w:val="none"/>
        </w:rPr>
        <w:t xml:space="preserve">验收及付款</w:t>
      </w:r>
      <w:bookmarkEnd w:id="107"/>
      <w:r>
        <w:rPr>
          <w:rFonts w:hint="eastAsia" w:ascii="宋体" w:hAnsi="宋体" w:eastAsia="宋体" w:cs="宋体"/>
          <w:color w:val="000000"/>
          <w:highlight w:val="none"/>
        </w:rPr>
      </w:r>
      <w:r/>
    </w:p>
    <w:p>
      <w:pPr>
        <w:pStyle w:val="1069"/>
        <w:numPr>
          <w:ilvl w:val="0"/>
          <w:numId w:val="0"/>
        </w:numPr>
        <w:ind w:left="321"/>
        <w:keepLines/>
        <w:keepNext/>
        <w:widowControl w:val="off"/>
        <w:rPr>
          <w:rFonts w:hint="eastAsia" w:ascii="宋体" w:hAnsi="宋体" w:eastAsia="宋体" w:cs="宋体"/>
          <w:b/>
          <w:color w:val="000000"/>
          <w:sz w:val="24"/>
          <w:szCs w:val="22"/>
          <w:highlight w:val="none"/>
          <w:lang w:val="en-US" w:eastAsia="zh-CN" w:bidi="ar-SA"/>
        </w:rPr>
        <w:outlineLvl w:val="1"/>
      </w:pPr>
      <w:r/>
      <w:bookmarkStart w:id="111" w:name="_Toc7339"/>
      <w:r>
        <w:rPr>
          <w:rFonts w:hint="eastAsia" w:ascii="宋体" w:hAnsi="宋体" w:eastAsia="宋体" w:cs="宋体"/>
          <w:b/>
          <w:color w:val="000000"/>
          <w:sz w:val="24"/>
          <w:szCs w:val="22"/>
          <w:highlight w:val="none"/>
          <w:lang w:val="en-US" w:eastAsia="zh-CN" w:bidi="ar-SA"/>
        </w:rPr>
        <w:t xml:space="preserve">32.验收</w:t>
      </w:r>
      <w:bookmarkEnd w:id="111"/>
      <w:r>
        <w:rPr>
          <w:rFonts w:hint="eastAsia" w:ascii="宋体" w:hAnsi="宋体" w:eastAsia="宋体" w:cs="宋体"/>
          <w:b/>
          <w:color w:val="000000"/>
          <w:sz w:val="24"/>
          <w:szCs w:val="22"/>
          <w:highlight w:val="none"/>
          <w:lang w:val="en-US" w:eastAsia="zh-CN" w:bidi="ar-SA"/>
        </w:rPr>
      </w:r>
      <w:r/>
    </w:p>
    <w:p>
      <w:pPr>
        <w:pStyle w:val="767"/>
        <w:ind w:firstLine="480"/>
        <w:keepLines/>
        <w:keepNext/>
        <w:spacing w:line="500" w:lineRule="exac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完成所有教职工体检，并向每位参加体检人员反馈书面健康体检结果后，招标人对投标人的履约情况开展验收并出具验收报告。</w:t>
      </w:r>
      <w:r>
        <w:rPr>
          <w:rFonts w:hint="eastAsia" w:ascii="宋体" w:hAnsi="宋体" w:eastAsia="宋体" w:cs="宋体"/>
          <w:color w:val="000000"/>
          <w:sz w:val="24"/>
          <w:highlight w:val="none"/>
          <w:lang w:val="zh-CN"/>
        </w:rPr>
      </w:r>
      <w:r/>
    </w:p>
    <w:p>
      <w:pPr>
        <w:pStyle w:val="1069"/>
        <w:numPr>
          <w:ilvl w:val="0"/>
          <w:numId w:val="0"/>
        </w:numPr>
        <w:ind w:left="321"/>
        <w:keepLines/>
        <w:keepNext/>
        <w:widowControl w:val="off"/>
        <w:rPr>
          <w:rFonts w:ascii="宋体" w:hAnsi="宋体" w:eastAsia="宋体" w:cs="宋体"/>
          <w:b/>
          <w:color w:val="000000"/>
          <w:sz w:val="24"/>
          <w:szCs w:val="22"/>
          <w:highlight w:val="none"/>
          <w:lang w:val="en-US" w:eastAsia="zh-CN" w:bidi="ar-SA"/>
        </w:rPr>
        <w:outlineLvl w:val="1"/>
      </w:pPr>
      <w:r/>
      <w:bookmarkStart w:id="112" w:name="_Toc7387"/>
      <w:r>
        <w:rPr>
          <w:rFonts w:hint="eastAsia" w:ascii="宋体" w:hAnsi="宋体" w:eastAsia="宋体" w:cs="宋体"/>
          <w:b/>
          <w:color w:val="000000"/>
          <w:sz w:val="24"/>
          <w:szCs w:val="22"/>
          <w:highlight w:val="none"/>
          <w:lang w:val="en-US" w:eastAsia="zh-CN" w:bidi="ar-SA"/>
        </w:rPr>
        <w:t xml:space="preserve">33.付款</w:t>
      </w:r>
      <w:bookmarkEnd w:id="112"/>
      <w:r>
        <w:rPr>
          <w:rFonts w:ascii="宋体" w:hAnsi="宋体" w:eastAsia="宋体" w:cs="宋体"/>
          <w:b/>
          <w:color w:val="000000"/>
          <w:sz w:val="24"/>
          <w:szCs w:val="22"/>
          <w:highlight w:val="none"/>
          <w:lang w:val="en-US" w:eastAsia="zh-CN" w:bidi="ar-SA"/>
        </w:rPr>
      </w:r>
      <w:r/>
    </w:p>
    <w:p>
      <w:pPr>
        <w:pStyle w:val="1069"/>
        <w:ind w:firstLine="480"/>
        <w:keepLines/>
        <w:keepNext/>
        <w:pageBreakBefore w:val="0"/>
        <w:spacing w:line="440" w:lineRule="exact"/>
        <w:widowControl w:val="off"/>
        <w:rPr>
          <w:rFonts w:hint="eastAsia" w:ascii="宋体" w:hAnsi="宋体" w:eastAsia="宋体" w:cs="宋体"/>
          <w:b w:val="0"/>
          <w:color w:val="000000"/>
          <w:sz w:val="24"/>
          <w:szCs w:val="22"/>
          <w:highlight w:val="none"/>
          <w:lang w:val="en-US" w:eastAsia="zh-CN" w:bidi="ar-SA"/>
        </w:rPr>
        <w:outlineLvl w:val="1"/>
      </w:pPr>
      <w:r/>
      <w:bookmarkStart w:id="113" w:name="_Toc23752"/>
      <w:r>
        <w:rPr>
          <w:rFonts w:hint="eastAsia" w:ascii="宋体" w:hAnsi="宋体" w:eastAsia="宋体" w:cs="宋体"/>
          <w:b w:val="0"/>
          <w:color w:val="000000"/>
          <w:sz w:val="24"/>
          <w:szCs w:val="22"/>
          <w:highlight w:val="none"/>
          <w:lang w:val="en-US" w:eastAsia="zh-CN" w:bidi="ar-SA"/>
        </w:rPr>
        <w:t xml:space="preserve">按照招标人文件和合同约定的付款方式，招标人及时办理付款手续。对于满足合同约定支付条件的，自收到发票后 15 日内将资金支付到合同约定的投标人账户。</w:t>
      </w:r>
      <w:bookmarkEnd w:id="113"/>
      <w:r>
        <w:rPr>
          <w:rFonts w:hint="eastAsia" w:ascii="宋体" w:hAnsi="宋体" w:eastAsia="宋体" w:cs="宋体"/>
          <w:b w:val="0"/>
          <w:color w:val="000000"/>
          <w:sz w:val="24"/>
          <w:szCs w:val="22"/>
          <w:highlight w:val="none"/>
          <w:lang w:val="en-US" w:eastAsia="zh-CN" w:bidi="ar-SA"/>
        </w:rPr>
      </w:r>
      <w:r/>
    </w:p>
    <w:p>
      <w:pPr>
        <w:pStyle w:val="1069"/>
        <w:keepLines/>
        <w:keepNext/>
        <w:widowControl w:val="off"/>
        <w:rPr>
          <w:rFonts w:hint="eastAsia" w:ascii="宋体" w:hAnsi="宋体" w:eastAsia="宋体" w:cs="宋体"/>
          <w:color w:val="000000"/>
          <w:highlight w:val="none"/>
        </w:rPr>
        <w:outlineLvl w:val="1"/>
      </w:pPr>
      <w:r/>
      <w:bookmarkStart w:id="114" w:name="_Toc4663"/>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质疑与投诉</w:t>
      </w:r>
      <w:bookmarkEnd w:id="108"/>
      <w:r/>
      <w:bookmarkEnd w:id="109"/>
      <w:r/>
      <w:bookmarkEnd w:id="110"/>
      <w:r/>
      <w:bookmarkEnd w:id="114"/>
      <w:r>
        <w:rPr>
          <w:rFonts w:hint="eastAsia" w:ascii="宋体" w:hAnsi="宋体" w:eastAsia="宋体" w:cs="宋体"/>
          <w:color w:val="000000"/>
          <w:highlight w:val="none"/>
        </w:rPr>
      </w:r>
      <w:r/>
    </w:p>
    <w:p>
      <w:pPr>
        <w:pStyle w:val="767"/>
        <w:ind w:firstLine="482"/>
        <w:keepLines/>
        <w:keepNext/>
        <w:spacing w:line="500" w:lineRule="exact"/>
        <w:widowControl w:val="off"/>
        <w:rPr>
          <w:rFonts w:hint="eastAsia"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34.质疑与投诉</w:t>
      </w:r>
      <w:r>
        <w:rPr>
          <w:rFonts w:hint="eastAsia" w:ascii="宋体" w:hAnsi="宋体" w:eastAsia="宋体" w:cs="宋体"/>
          <w:b/>
          <w:color w:val="000000"/>
          <w:sz w:val="24"/>
          <w:szCs w:val="22"/>
          <w:highlight w:val="none"/>
          <w:lang w:val="en-US" w:eastAsia="zh-CN" w:bidi="ar-SA"/>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.1供应商认为采购文件、采购过程和中标结果使自己的权益受到损害的，可以在知道或者应知其权益受到损害之日起七个工作日内（具体起算时间见35.2），</w:t>
      </w:r>
      <w:r>
        <w:rPr>
          <w:rFonts w:hint="eastAsia" w:ascii="宋体" w:hAnsi="宋体" w:eastAsia="宋体" w:cs="宋体"/>
          <w:color w:val="000000"/>
          <w:sz w:val="24"/>
          <w:szCs w:val="24"/>
          <w:highlight w:val="none"/>
        </w:rPr>
        <w:t xml:space="preserve">以书面形式向采购人或者其委托的采购代理机构提出质疑</w:t>
      </w:r>
      <w:r>
        <w:rPr>
          <w:rFonts w:hint="eastAsia" w:ascii="宋体" w:hAnsi="宋体" w:eastAsia="宋体" w:cs="宋体"/>
          <w:color w:val="000000"/>
          <w:sz w:val="24"/>
          <w:highlight w:val="none"/>
        </w:rPr>
        <w:t xml:space="preserve">。质疑超出采购机构代理范围的，供应商应当向采购人提出。</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本项目接收质疑函的方式：</w:t>
      </w:r>
      <w:bookmarkStart w:id="115" w:name="EB56bd2a40e102476eadbb1fc6a9202461"/>
      <w:r/>
      <w:bookmarkEnd w:id="115"/>
      <w:r>
        <w:rPr>
          <w:rFonts w:hint="eastAsia" w:ascii="宋体" w:hAnsi="宋体" w:eastAsia="宋体" w:cs="宋体"/>
          <w:color w:val="000000"/>
          <w:sz w:val="24"/>
          <w:highlight w:val="none"/>
        </w:rPr>
        <w:t xml:space="preserve">现场接收或邮寄接收</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联系部门：中诚智信工程咨询集团股份有限公司</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联系电话：0527-82860100-8001</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bookmarkStart w:id="116" w:name="EB572fd27c0a4b41898944b1b4aad84cb2"/>
      <w:r/>
      <w:bookmarkEnd w:id="116"/>
      <w:r>
        <w:rPr>
          <w:rFonts w:hint="eastAsia" w:ascii="宋体" w:hAnsi="宋体" w:eastAsia="宋体" w:cs="宋体"/>
          <w:color w:val="000000"/>
          <w:sz w:val="24"/>
          <w:highlight w:val="none"/>
        </w:rPr>
        <w:t xml:space="preserve">苏宿工业园区生产力中心7-105室（苏州银行取款机隔壁）</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.2供应商应知其权益受到损害之日，是指：</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（1）对本项目采购文件提出质疑的，为获取采购文件之日或者采购文件公告期限届满之日；</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（2）对本项目采购过程提出质疑的，为各采购程序环节结束之日；</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（3）对本项目中标或者成交结果提出质疑的，为中标或者成交结果公告期限届满之日。</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.4供应商提出质疑应当提交质疑函和必要的证明材料。质疑函的必备内容：</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（1）供应商的姓名或者名称、地址、邮编、联系人及联系电话；</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（2）质疑项目的名称、编号；</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（3）获取采购文件的时间。</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（4）具体、明确的质疑事项和质疑事项相关的请求；</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（5）事实依据；</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（6）必要的法律依据；</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（7）提出质疑的日期；</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（8）供应商为自然人的，由本人签字；供应商为法人或者其他组织的，应当由法定代表人、主要负责人，或者其授权代表签字或者盖章，并加盖公章。</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eastAsia="宋体" w:cs="宋体"/>
          <w:color w:val="000000"/>
          <w:sz w:val="24"/>
          <w:highlight w:val="none"/>
        </w:rPr>
      </w:r>
      <w:r/>
    </w:p>
    <w:p>
      <w:pPr>
        <w:pStyle w:val="767"/>
        <w:ind w:firstLine="480"/>
        <w:keepLines/>
        <w:keepNext/>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.5采购人、采购代理机构在收到质疑函后7个工作日内作出答复，并以书面形式通知质疑供应商和其他有关供应商，但质疑答复的内容不涉及商业秘密。 </w:t>
      </w:r>
      <w:r>
        <w:rPr>
          <w:rFonts w:hint="eastAsia" w:ascii="宋体" w:hAnsi="宋体" w:eastAsia="宋体" w:cs="宋体"/>
          <w:color w:val="000000"/>
          <w:sz w:val="24"/>
          <w:highlight w:val="none"/>
        </w:rPr>
      </w:r>
      <w:r/>
    </w:p>
    <w:p>
      <w:pPr>
        <w:pStyle w:val="767"/>
        <w:keepLines/>
        <w:keepNext/>
        <w:widowControl w:val="off"/>
        <w:rPr>
          <w:rFonts w:hint="eastAsia" w:ascii="宋体" w:hAnsi="宋体" w:eastAsia="宋体" w:cs="宋体"/>
          <w:color w:val="000000"/>
          <w:sz w:val="20"/>
          <w:highlight w:val="none"/>
        </w:rPr>
      </w:pPr>
      <w:r/>
      <w:bookmarkStart w:id="117" w:name="EBf6bd108017b14bde8ec3ea4804c87c27"/>
      <w:r>
        <w:rPr>
          <w:rFonts w:hint="eastAsia" w:ascii="宋体" w:hAnsi="宋体" w:eastAsia="宋体" w:cs="宋体"/>
          <w:color w:val="000000"/>
          <w:sz w:val="20"/>
          <w:highlight w:val="none"/>
        </w:rPr>
        <w:t xml:space="preserve"> </w:t>
      </w:r>
      <w:bookmarkEnd w:id="117"/>
      <w:r>
        <w:rPr>
          <w:rFonts w:hint="eastAsia" w:ascii="宋体" w:hAnsi="宋体" w:eastAsia="宋体" w:cs="宋体"/>
          <w:color w:val="000000"/>
          <w:sz w:val="20"/>
          <w:highlight w:val="none"/>
        </w:rPr>
      </w:r>
      <w:r/>
    </w:p>
    <w:p>
      <w:pPr>
        <w:pStyle w:val="767"/>
        <w:keepLines/>
        <w:keepNext/>
        <w:widowControl w:val="off"/>
        <w:rPr>
          <w:rFonts w:hint="eastAsia" w:ascii="宋体" w:hAnsi="宋体" w:eastAsia="宋体" w:cs="宋体"/>
          <w:color w:val="000000"/>
          <w:highlight w:val="none"/>
        </w:rPr>
      </w:pPr>
      <w:r/>
      <w:bookmarkStart w:id="118" w:name="EB4d341233595e4bf8ad7006b4bd78d974"/>
      <w:r>
        <w:rPr>
          <w:rFonts w:hint="eastAsia" w:ascii="宋体" w:hAnsi="宋体" w:eastAsia="宋体" w:cs="宋体"/>
          <w:color w:val="000000"/>
          <w:sz w:val="20"/>
          <w:highlight w:val="none"/>
        </w:rPr>
        <w:t xml:space="preserve"> </w:t>
      </w:r>
      <w:bookmarkEnd w:id="118"/>
      <w:r>
        <w:rPr>
          <w:rFonts w:hint="eastAsia" w:ascii="宋体" w:hAnsi="宋体" w:eastAsia="宋体" w:cs="宋体"/>
          <w:color w:val="000000"/>
          <w:highlight w:val="none"/>
        </w:rPr>
      </w:r>
      <w:r/>
    </w:p>
    <w:p>
      <w:pPr>
        <w:pStyle w:val="767"/>
        <w:jc w:val="center"/>
        <w:keepLines/>
        <w:keepNext/>
        <w:pageBreakBefore/>
        <w:widowControl w:val="off"/>
        <w:rPr>
          <w:rFonts w:hint="eastAsia" w:ascii="宋体" w:hAnsi="宋体" w:eastAsia="宋体" w:cs="宋体"/>
          <w:color w:val="000000"/>
          <w:sz w:val="24"/>
          <w:highlight w:val="none"/>
        </w:rPr>
        <w:outlineLvl w:val="0"/>
      </w:pPr>
      <w:r/>
      <w:bookmarkStart w:id="119" w:name="_Toc81575164"/>
      <w:r/>
      <w:bookmarkStart w:id="120" w:name="_Toc81575201"/>
      <w:r/>
      <w:bookmarkStart w:id="121" w:name="_Toc11831"/>
      <w:r>
        <w:rPr>
          <w:rFonts w:hint="eastAsia" w:ascii="宋体" w:hAnsi="宋体" w:eastAsia="宋体" w:cs="宋体"/>
          <w:b/>
          <w:color w:val="000000"/>
          <w:sz w:val="44"/>
          <w:szCs w:val="44"/>
          <w:highlight w:val="none"/>
        </w:rPr>
        <w:t xml:space="preserve">第三部分  评标办法</w:t>
      </w:r>
      <w:bookmarkEnd w:id="119"/>
      <w:r/>
      <w:bookmarkEnd w:id="120"/>
      <w:r/>
      <w:bookmarkEnd w:id="121"/>
      <w:r>
        <w:rPr>
          <w:rFonts w:hint="eastAsia" w:ascii="宋体" w:hAnsi="宋体" w:eastAsia="宋体" w:cs="宋体"/>
          <w:color w:val="000000"/>
          <w:sz w:val="24"/>
          <w:highlight w:val="none"/>
        </w:rPr>
      </w:r>
      <w:r/>
    </w:p>
    <w:p>
      <w:pPr>
        <w:pStyle w:val="767"/>
        <w:jc w:val="both"/>
        <w:keepLines/>
        <w:keepNext/>
        <w:pageBreakBefore w:val="0"/>
        <w:spacing w:line="560" w:lineRule="exact"/>
        <w:widowControl w:val="off"/>
        <w:rPr>
          <w:rFonts w:hint="eastAsia" w:ascii="宋体" w:hAnsi="宋体" w:eastAsia="宋体" w:cs="宋体"/>
          <w:caps w:val="0"/>
          <w:color w:val="000000"/>
          <w:sz w:val="24"/>
          <w:highlight w:val="none"/>
        </w:rPr>
      </w:pPr>
      <w:r/>
      <w:bookmarkStart w:id="122" w:name="EBd5bea3a3c3254523b93c8abaa514fb10"/>
      <w:r/>
      <w:bookmarkEnd w:id="122"/>
      <w:r/>
      <w:bookmarkStart w:id="123" w:name="_Toc81575205"/>
      <w:r/>
      <w:bookmarkStart w:id="124" w:name="_Toc81575168"/>
      <w:r>
        <w:rPr>
          <w:rFonts w:hint="eastAsia" w:ascii="宋体" w:hAnsi="宋体" w:eastAsia="宋体" w:cs="宋体"/>
          <w:b/>
          <w:caps w:val="0"/>
          <w:color w:val="000000"/>
          <w:sz w:val="28"/>
          <w:szCs w:val="22"/>
          <w:highlight w:val="none"/>
          <w:lang w:val="en-US" w:eastAsia="zh-CN"/>
        </w:rPr>
        <w:t xml:space="preserve">一、资格审查。</w:t>
      </w:r>
      <w:r>
        <w:rPr>
          <w:rFonts w:hint="eastAsia" w:ascii="宋体" w:hAnsi="宋体" w:eastAsia="宋体" w:cs="宋体"/>
          <w:caps w:val="0"/>
          <w:color w:val="000000"/>
          <w:sz w:val="24"/>
          <w:highlight w:val="none"/>
        </w:rPr>
        <w:t xml:space="preserve">资格审查人员按照下列指标对各投标人的资格进行审查，未通过审查的为无效标，不参与评标。</w:t>
      </w:r>
      <w:r>
        <w:rPr>
          <w:rFonts w:hint="eastAsia" w:ascii="宋体" w:hAnsi="宋体" w:eastAsia="宋体" w:cs="宋体"/>
          <w:caps w:val="0"/>
          <w:color w:val="000000"/>
          <w:sz w:val="24"/>
          <w:highlight w:val="none"/>
        </w:rPr>
      </w:r>
      <w:r/>
    </w:p>
    <w:tbl>
      <w:tblPr>
        <w:tblW w:w="5000"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66"/>
        <w:gridCol w:w="4768"/>
      </w:tblGrid>
      <w:tr>
        <w:trPr/>
        <w:tc>
          <w:tcPr>
            <w:tcW w:w="2500" w:type="dxa"/>
            <w:vAlign w:val="center"/>
            <w:textDirection w:val="lrTb"/>
            <w:noWrap w:val="false"/>
          </w:tcPr>
          <w:p>
            <w:pPr>
              <w:pStyle w:val="767"/>
              <w:jc w:val="center"/>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资格审查因素</w:t>
            </w:r>
            <w:r>
              <w:rPr>
                <w:rFonts w:hint="eastAsia" w:ascii="宋体" w:hAnsi="宋体" w:eastAsia="宋体" w:cs="宋体"/>
                <w:caps w:val="0"/>
                <w:color w:val="000000"/>
                <w:sz w:val="24"/>
                <w:szCs w:val="24"/>
                <w:highlight w:val="none"/>
                <w:lang w:val="en-US" w:eastAsia="zh-CN" w:bidi="ar-SA"/>
              </w:rPr>
            </w:r>
            <w:r/>
          </w:p>
        </w:tc>
        <w:tc>
          <w:tcPr>
            <w:tcW w:w="2500" w:type="dxa"/>
            <w:vAlign w:val="center"/>
            <w:textDirection w:val="lrTb"/>
            <w:noWrap w:val="false"/>
          </w:tcPr>
          <w:p>
            <w:pPr>
              <w:pStyle w:val="767"/>
              <w:jc w:val="center"/>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审查标准</w:t>
            </w:r>
            <w:r>
              <w:rPr>
                <w:rFonts w:hint="eastAsia" w:ascii="宋体" w:hAnsi="宋体" w:eastAsia="宋体" w:cs="宋体"/>
                <w:caps w:val="0"/>
                <w:color w:val="000000"/>
                <w:sz w:val="24"/>
                <w:szCs w:val="24"/>
                <w:highlight w:val="none"/>
                <w:lang w:val="en-US" w:eastAsia="zh-CN" w:bidi="ar-SA"/>
              </w:rPr>
            </w:r>
            <w:r/>
          </w:p>
        </w:tc>
      </w:tr>
      <w:tr>
        <w:trPr/>
        <w:tc>
          <w:tcPr>
            <w:tcW w:w="4484"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投标声明及承诺函</w:t>
            </w:r>
            <w:r>
              <w:rPr>
                <w:rFonts w:hint="eastAsia" w:ascii="宋体" w:hAnsi="宋体" w:eastAsia="宋体" w:cs="宋体"/>
                <w:caps w:val="0"/>
                <w:color w:val="000000"/>
                <w:sz w:val="24"/>
                <w:szCs w:val="24"/>
                <w:highlight w:val="none"/>
                <w:lang w:val="en-US" w:eastAsia="zh-CN" w:bidi="ar-SA"/>
              </w:rPr>
            </w:r>
            <w:r/>
          </w:p>
        </w:tc>
        <w:tc>
          <w:tcPr>
            <w:tcW w:w="4485"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rPr>
                <w:rFonts w:hint="eastAsia" w:ascii="宋体" w:hAnsi="宋体" w:eastAsia="宋体" w:cs="宋体"/>
                <w:caps w:val="0"/>
                <w:color w:val="000000"/>
                <w:sz w:val="24"/>
                <w:szCs w:val="24"/>
                <w:highlight w:val="none"/>
                <w:lang w:val="en-US" w:eastAsia="zh-CN" w:bidi="ar-SA"/>
              </w:rPr>
            </w:r>
            <w:r/>
          </w:p>
        </w:tc>
      </w:tr>
      <w:tr>
        <w:trPr/>
        <w:tc>
          <w:tcPr>
            <w:tcW w:w="4484" w:type="dxa"/>
            <w:vAlign w:val="center"/>
            <w:textDirection w:val="lrTb"/>
            <w:noWrap w:val="false"/>
          </w:tcPr>
          <w:p>
            <w:pPr>
              <w:pStyle w:val="767"/>
              <w:jc w:val="left"/>
              <w:keepLines/>
              <w:keepNext/>
              <w:spacing w:after="0" w:afterAutospacing="0"/>
              <w:widowControl w:val="off"/>
              <w:rPr>
                <w:rFonts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特定资格要求</w:t>
            </w:r>
            <w:r>
              <w:rPr>
                <w:rFonts w:ascii="宋体" w:hAnsi="宋体" w:eastAsia="宋体" w:cs="宋体"/>
                <w:caps w:val="0"/>
                <w:color w:val="000000"/>
                <w:sz w:val="24"/>
                <w:szCs w:val="24"/>
                <w:highlight w:val="none"/>
                <w:rtl w:val="0"/>
                <w:lang w:val="en-US" w:eastAsia="zh-CN" w:bidi="ar-SA"/>
              </w:rPr>
            </w:r>
            <w:r/>
          </w:p>
        </w:tc>
        <w:tc>
          <w:tcPr>
            <w:tcW w:w="4485"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rPr>
                <w:rFonts w:hint="eastAsia" w:ascii="宋体" w:hAnsi="宋体" w:eastAsia="宋体" w:cs="宋体"/>
                <w:caps w:val="0"/>
                <w:color w:val="000000"/>
                <w:sz w:val="24"/>
                <w:szCs w:val="24"/>
                <w:highlight w:val="none"/>
                <w:rtl w:val="0"/>
                <w:lang w:val="en-US" w:eastAsia="zh-CN" w:bidi="ar-SA"/>
              </w:rPr>
            </w:r>
            <w:r/>
          </w:p>
        </w:tc>
      </w:tr>
      <w:tr>
        <w:trPr/>
        <w:tc>
          <w:tcPr>
            <w:tcW w:w="4484"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信用信息</w:t>
            </w:r>
            <w:r>
              <w:rPr>
                <w:rFonts w:hint="eastAsia" w:ascii="宋体" w:hAnsi="宋体" w:eastAsia="宋体" w:cs="宋体"/>
                <w:caps w:val="0"/>
                <w:color w:val="000000"/>
                <w:sz w:val="24"/>
                <w:szCs w:val="24"/>
                <w:highlight w:val="none"/>
                <w:lang w:val="en-US" w:eastAsia="zh-CN" w:bidi="ar-SA"/>
              </w:rPr>
            </w:r>
            <w:r/>
          </w:p>
        </w:tc>
        <w:tc>
          <w:tcPr>
            <w:tcW w:w="4485"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rPr>
                <w:rFonts w:hint="eastAsia" w:ascii="宋体" w:hAnsi="宋体" w:eastAsia="宋体" w:cs="宋体"/>
                <w:caps w:val="0"/>
                <w:color w:val="000000"/>
                <w:sz w:val="24"/>
                <w:szCs w:val="24"/>
                <w:highlight w:val="none"/>
                <w:lang w:val="en-US" w:eastAsia="zh-CN" w:bidi="ar-SA"/>
              </w:rPr>
            </w:r>
            <w:r/>
          </w:p>
        </w:tc>
      </w:tr>
      <w:tr>
        <w:trPr/>
        <w:tc>
          <w:tcPr>
            <w:tcW w:w="4484"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联合体投标</w:t>
            </w:r>
            <w:r>
              <w:rPr>
                <w:rFonts w:hint="eastAsia" w:ascii="宋体" w:hAnsi="宋体" w:eastAsia="宋体" w:cs="宋体"/>
                <w:caps w:val="0"/>
                <w:color w:val="000000"/>
                <w:sz w:val="24"/>
                <w:szCs w:val="24"/>
                <w:highlight w:val="none"/>
                <w:lang w:val="en-US" w:eastAsia="zh-CN" w:bidi="ar-SA"/>
              </w:rPr>
            </w:r>
            <w:r/>
          </w:p>
        </w:tc>
        <w:tc>
          <w:tcPr>
            <w:tcW w:w="4485"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不接受联合体投标</w:t>
            </w:r>
            <w:r>
              <w:rPr>
                <w:rFonts w:hint="eastAsia" w:ascii="宋体" w:hAnsi="宋体" w:eastAsia="宋体" w:cs="宋体"/>
                <w:caps w:val="0"/>
                <w:color w:val="000000"/>
                <w:sz w:val="24"/>
                <w:szCs w:val="24"/>
                <w:highlight w:val="none"/>
                <w:lang w:val="en-US" w:eastAsia="zh-CN" w:bidi="ar-SA"/>
              </w:rPr>
            </w:r>
            <w:r/>
          </w:p>
        </w:tc>
      </w:tr>
    </w:tbl>
    <w:p>
      <w:pPr>
        <w:pStyle w:val="767"/>
        <w:jc w:val="both"/>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二、</w:t>
      </w:r>
      <w:r>
        <w:rPr>
          <w:rFonts w:hint="eastAsia" w:ascii="宋体" w:hAnsi="宋体" w:eastAsia="宋体" w:cs="宋体"/>
          <w:b/>
          <w:caps w:val="0"/>
          <w:color w:val="000000"/>
          <w:sz w:val="28"/>
          <w:szCs w:val="22"/>
          <w:highlight w:val="none"/>
        </w:rPr>
        <w:t xml:space="preserve">符合性审查。</w:t>
      </w:r>
      <w:r>
        <w:rPr>
          <w:rFonts w:hint="eastAsia" w:ascii="宋体" w:hAnsi="宋体" w:eastAsia="宋体" w:cs="宋体"/>
          <w:caps w:val="0"/>
          <w:color w:val="000000"/>
          <w:sz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aps w:val="0"/>
          <w:color w:val="000000"/>
          <w:sz w:val="24"/>
          <w:highlight w:val="none"/>
        </w:rPr>
      </w:r>
      <w:r/>
    </w:p>
    <w:tbl>
      <w:tblPr>
        <w:tblW w:w="5008"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73"/>
        <w:gridCol w:w="4776"/>
      </w:tblGrid>
      <w:tr>
        <w:trPr/>
        <w:tc>
          <w:tcPr>
            <w:tcW w:w="2499" w:type="dxa"/>
            <w:vAlign w:val="center"/>
            <w:textDirection w:val="lrTb"/>
            <w:noWrap w:val="false"/>
          </w:tcPr>
          <w:p>
            <w:pPr>
              <w:pStyle w:val="767"/>
              <w:jc w:val="center"/>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符合性审查因素</w:t>
            </w:r>
            <w:r>
              <w:rPr>
                <w:rFonts w:hint="eastAsia" w:ascii="宋体" w:hAnsi="宋体" w:eastAsia="宋体" w:cs="宋体"/>
                <w:caps w:val="0"/>
                <w:color w:val="000000"/>
                <w:sz w:val="24"/>
                <w:szCs w:val="24"/>
                <w:highlight w:val="none"/>
                <w:lang w:val="en-US" w:eastAsia="zh-CN" w:bidi="ar-SA"/>
              </w:rPr>
            </w:r>
            <w:r/>
          </w:p>
        </w:tc>
        <w:tc>
          <w:tcPr>
            <w:tcW w:w="2500" w:type="dxa"/>
            <w:vAlign w:val="center"/>
            <w:textDirection w:val="lrTb"/>
            <w:noWrap w:val="false"/>
          </w:tcPr>
          <w:p>
            <w:pPr>
              <w:pStyle w:val="767"/>
              <w:jc w:val="center"/>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审查标准</w:t>
            </w:r>
            <w:r>
              <w:rPr>
                <w:rFonts w:hint="eastAsia" w:ascii="宋体" w:hAnsi="宋体" w:eastAsia="宋体" w:cs="宋体"/>
                <w:caps w:val="0"/>
                <w:color w:val="000000"/>
                <w:sz w:val="24"/>
                <w:szCs w:val="24"/>
                <w:highlight w:val="none"/>
                <w:lang w:val="en-US" w:eastAsia="zh-CN" w:bidi="ar-SA"/>
              </w:rPr>
            </w:r>
            <w:r/>
          </w:p>
        </w:tc>
      </w:tr>
      <w:tr>
        <w:trPr/>
        <w:tc>
          <w:tcPr>
            <w:tcW w:w="4490"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法定代表人身份证明或授权委托书</w:t>
            </w:r>
            <w:r>
              <w:rPr>
                <w:rFonts w:hint="eastAsia" w:ascii="宋体" w:hAnsi="宋体" w:eastAsia="宋体" w:cs="宋体"/>
                <w:caps w:val="0"/>
                <w:color w:val="000000"/>
                <w:sz w:val="24"/>
                <w:szCs w:val="24"/>
                <w:highlight w:val="none"/>
                <w:lang w:val="en-US" w:eastAsia="zh-CN" w:bidi="ar-SA"/>
              </w:rPr>
            </w:r>
            <w:r/>
          </w:p>
        </w:tc>
        <w:tc>
          <w:tcPr>
            <w:tcW w:w="4493"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rPr>
                <w:rFonts w:hint="eastAsia" w:ascii="宋体" w:hAnsi="宋体" w:eastAsia="宋体" w:cs="宋体"/>
                <w:caps w:val="0"/>
                <w:color w:val="000000"/>
                <w:sz w:val="24"/>
                <w:szCs w:val="24"/>
                <w:highlight w:val="none"/>
                <w:lang w:val="en-US" w:eastAsia="zh-CN" w:bidi="ar-SA"/>
              </w:rPr>
            </w:r>
            <w:r/>
          </w:p>
        </w:tc>
      </w:tr>
      <w:tr>
        <w:trPr/>
        <w:tc>
          <w:tcPr>
            <w:tcW w:w="4490"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开标一览表及投标报价</w:t>
            </w:r>
            <w:r>
              <w:rPr>
                <w:rFonts w:hint="eastAsia" w:ascii="宋体" w:hAnsi="宋体" w:eastAsia="宋体" w:cs="宋体"/>
                <w:caps w:val="0"/>
                <w:color w:val="000000"/>
                <w:sz w:val="24"/>
                <w:szCs w:val="24"/>
                <w:highlight w:val="none"/>
                <w:lang w:val="en-US" w:eastAsia="zh-CN" w:bidi="ar-SA"/>
              </w:rPr>
            </w:r>
            <w:r/>
          </w:p>
        </w:tc>
        <w:tc>
          <w:tcPr>
            <w:tcW w:w="4493"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格式、填写要求符合招标文件规定</w:t>
            </w:r>
            <w:r>
              <w:rPr>
                <w:rFonts w:hint="eastAsia" w:ascii="宋体" w:hAnsi="宋体" w:eastAsia="宋体" w:cs="宋体"/>
                <w:caps w:val="0"/>
                <w:color w:val="000000"/>
                <w:sz w:val="24"/>
                <w:szCs w:val="24"/>
                <w:highlight w:val="none"/>
                <w:lang w:val="en-US" w:eastAsia="zh-CN" w:bidi="ar-SA"/>
              </w:rPr>
            </w:r>
            <w:r/>
          </w:p>
        </w:tc>
      </w:tr>
      <w:tr>
        <w:trPr/>
        <w:tc>
          <w:tcPr>
            <w:tcW w:w="4490"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技术标准和要求</w:t>
            </w:r>
            <w:r>
              <w:rPr>
                <w:rFonts w:hint="eastAsia" w:ascii="宋体" w:hAnsi="宋体" w:eastAsia="宋体" w:cs="宋体"/>
                <w:caps w:val="0"/>
                <w:color w:val="000000"/>
                <w:sz w:val="24"/>
                <w:szCs w:val="24"/>
                <w:highlight w:val="none"/>
                <w:lang w:val="en-US" w:eastAsia="zh-CN" w:bidi="ar-SA"/>
              </w:rPr>
            </w:r>
            <w:r/>
          </w:p>
        </w:tc>
        <w:tc>
          <w:tcPr>
            <w:tcW w:w="4493"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rPr>
                <w:rFonts w:hint="eastAsia" w:ascii="宋体" w:hAnsi="宋体" w:eastAsia="宋体" w:cs="宋体"/>
                <w:caps w:val="0"/>
                <w:color w:val="000000"/>
                <w:sz w:val="24"/>
                <w:szCs w:val="24"/>
                <w:highlight w:val="none"/>
                <w:lang w:val="en-US" w:eastAsia="zh-CN" w:bidi="ar-SA"/>
              </w:rPr>
            </w:r>
            <w:r/>
          </w:p>
        </w:tc>
      </w:tr>
      <w:tr>
        <w:trPr/>
        <w:tc>
          <w:tcPr>
            <w:tcW w:w="4490"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其他</w:t>
            </w:r>
            <w:r>
              <w:rPr>
                <w:rFonts w:hint="eastAsia" w:ascii="宋体" w:hAnsi="宋体" w:eastAsia="宋体" w:cs="宋体"/>
                <w:caps w:val="0"/>
                <w:color w:val="000000"/>
                <w:sz w:val="24"/>
                <w:szCs w:val="24"/>
                <w:highlight w:val="none"/>
                <w:lang w:val="en-US" w:eastAsia="zh-CN" w:bidi="ar-SA"/>
              </w:rPr>
            </w:r>
            <w:r/>
          </w:p>
        </w:tc>
        <w:tc>
          <w:tcPr>
            <w:tcW w:w="4493" w:type="dxa"/>
            <w:vAlign w:val="center"/>
            <w:textDirection w:val="lrTb"/>
            <w:noWrap w:val="false"/>
          </w:tcPr>
          <w:p>
            <w:pPr>
              <w:pStyle w:val="767"/>
              <w:jc w:val="left"/>
              <w:keepLines/>
              <w:keepNext/>
              <w:spacing w:after="0" w:afterAutospacing="0"/>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符合招标文件要求</w:t>
            </w:r>
            <w:r>
              <w:rPr>
                <w:rFonts w:hint="eastAsia" w:ascii="宋体" w:hAnsi="宋体" w:eastAsia="宋体" w:cs="宋体"/>
                <w:caps w:val="0"/>
                <w:color w:val="000000"/>
                <w:sz w:val="24"/>
                <w:szCs w:val="24"/>
                <w:highlight w:val="none"/>
                <w:lang w:val="en-US" w:eastAsia="zh-CN" w:bidi="ar-SA"/>
              </w:rPr>
            </w:r>
            <w:r/>
          </w:p>
        </w:tc>
      </w:tr>
    </w:tbl>
    <w:p>
      <w:pPr>
        <w:pStyle w:val="767"/>
        <w:jc w:val="both"/>
        <w:keepLines/>
        <w:keepNext/>
        <w:spacing w:line="500" w:lineRule="exact"/>
        <w:widowControl w:val="off"/>
        <w:rPr>
          <w:rFonts w:hint="eastAsia" w:ascii="宋体" w:hAnsi="宋体" w:eastAsia="宋体" w:cs="宋体"/>
          <w:b/>
          <w:caps w:val="0"/>
          <w:color w:val="000000"/>
          <w:sz w:val="28"/>
          <w:szCs w:val="22"/>
          <w:highlight w:val="none"/>
          <w:lang w:val="en-US" w:eastAsia="zh-CN"/>
        </w:rPr>
      </w:pPr>
      <w:r>
        <w:rPr>
          <w:rFonts w:hint="eastAsia" w:ascii="宋体" w:hAnsi="宋体" w:eastAsia="宋体" w:cs="宋体"/>
          <w:b/>
          <w:caps w:val="0"/>
          <w:color w:val="000000"/>
          <w:sz w:val="28"/>
          <w:szCs w:val="22"/>
          <w:highlight w:val="none"/>
          <w:lang w:val="en-US" w:eastAsia="zh-CN"/>
        </w:rPr>
        <w:t xml:space="preserve">三、评分办法—综合评分法</w:t>
      </w:r>
      <w:r>
        <w:rPr>
          <w:rFonts w:hint="eastAsia" w:ascii="宋体" w:hAnsi="宋体" w:eastAsia="宋体" w:cs="宋体"/>
          <w:b/>
          <w:caps w:val="0"/>
          <w:color w:val="000000"/>
          <w:sz w:val="28"/>
          <w:szCs w:val="22"/>
          <w:highlight w:val="none"/>
          <w:lang w:val="en-US" w:eastAsia="zh-CN"/>
        </w:rPr>
      </w:r>
      <w:r/>
    </w:p>
    <w:p>
      <w:pPr>
        <w:pStyle w:val="767"/>
        <w:ind w:firstLine="482"/>
        <w:jc w:val="both"/>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一</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评标办法：</w:t>
      </w:r>
      <w:r>
        <w:rPr>
          <w:rFonts w:hint="eastAsia" w:ascii="宋体" w:hAnsi="宋体" w:eastAsia="宋体" w:cs="宋体"/>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报价相同的，按技术指标优劣顺序排列。</w:t>
      </w:r>
      <w:r>
        <w:rPr>
          <w:rFonts w:hint="eastAsia" w:ascii="宋体" w:hAnsi="宋体" w:eastAsia="宋体" w:cs="宋体"/>
          <w:caps w:val="0"/>
          <w:color w:val="000000"/>
          <w:sz w:val="24"/>
          <w:highlight w:val="none"/>
        </w:rPr>
      </w:r>
      <w:r/>
    </w:p>
    <w:p>
      <w:pPr>
        <w:pStyle w:val="767"/>
        <w:ind w:firstLine="480"/>
        <w:jc w:val="both"/>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aps w:val="0"/>
          <w:color w:val="000000"/>
          <w:sz w:val="24"/>
          <w:highlight w:val="none"/>
        </w:rPr>
      </w:r>
      <w:r/>
    </w:p>
    <w:p>
      <w:pPr>
        <w:pStyle w:val="767"/>
        <w:ind w:firstLine="480"/>
        <w:jc w:val="both"/>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综合评分保留至小数点后两位。 </w:t>
      </w:r>
      <w:r>
        <w:rPr>
          <w:rFonts w:hint="eastAsia" w:ascii="宋体" w:hAnsi="宋体" w:eastAsia="宋体" w:cs="宋体"/>
          <w:caps w:val="0"/>
          <w:color w:val="000000"/>
          <w:sz w:val="24"/>
          <w:highlight w:val="none"/>
        </w:rPr>
      </w:r>
      <w:r/>
    </w:p>
    <w:p>
      <w:pPr>
        <w:pStyle w:val="767"/>
        <w:ind w:firstLine="482"/>
        <w:jc w:val="left"/>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二</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详细评审。</w:t>
      </w:r>
      <w:r>
        <w:rPr>
          <w:rFonts w:hint="eastAsia" w:ascii="宋体" w:hAnsi="宋体" w:eastAsia="宋体" w:cs="宋体"/>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bookmarkStart w:id="125" w:name="EBe0cfd1035ea44f689f97db50fccddc8b"/>
      <w:r>
        <w:rPr>
          <w:rFonts w:hint="eastAsia" w:ascii="宋体" w:hAnsi="宋体" w:eastAsia="宋体" w:cs="宋体"/>
          <w:caps w:val="0"/>
          <w:color w:val="000000"/>
          <w:sz w:val="24"/>
          <w:highlight w:val="none"/>
        </w:rPr>
      </w:r>
      <w:r/>
    </w:p>
    <w:tbl>
      <w:tblPr>
        <w:tblW w:w="9740"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20"/>
        <w:gridCol w:w="785"/>
        <w:gridCol w:w="1080"/>
        <w:gridCol w:w="7355"/>
      </w:tblGrid>
      <w:tr>
        <w:trPr>
          <w:tblHeader/>
        </w:trPr>
        <w:tc>
          <w:tcPr>
            <w:gridSpan w:val="2"/>
            <w:tcW w:w="130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tl w:val="0"/>
                <w:lang w:val="en-US" w:eastAsia="zh-CN" w:bidi="ar-SA"/>
              </w:rPr>
              <w:t xml:space="preserve">评审因素</w:t>
            </w:r>
            <w:r>
              <w:rPr>
                <w:rFonts w:hint="eastAsia" w:ascii="宋体" w:hAnsi="宋体" w:eastAsia="宋体" w:cs="宋体"/>
                <w:b/>
                <w:color w:val="000000"/>
                <w:sz w:val="24"/>
                <w:szCs w:val="24"/>
                <w:highlight w:val="none"/>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tl w:val="0"/>
                <w:lang w:val="en-US" w:eastAsia="zh-CN" w:bidi="ar-SA"/>
              </w:rPr>
              <w:t xml:space="preserve">分数</w:t>
            </w:r>
            <w:r>
              <w:rPr>
                <w:rFonts w:hint="eastAsia" w:ascii="宋体" w:hAnsi="宋体" w:eastAsia="宋体" w:cs="宋体"/>
                <w:b/>
                <w:color w:val="000000"/>
                <w:sz w:val="24"/>
                <w:szCs w:val="24"/>
                <w:highlight w:val="none"/>
                <w:lang w:val="en-US" w:eastAsia="zh-CN" w:bidi="ar-SA"/>
              </w:rPr>
            </w:r>
            <w:r/>
          </w:p>
        </w:tc>
        <w:tc>
          <w:tcPr>
            <w:tcW w:w="735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tl w:val="0"/>
                <w:lang w:val="en-US" w:eastAsia="zh-CN" w:bidi="ar-SA"/>
              </w:rPr>
              <w:t xml:space="preserve">评审标准</w:t>
            </w:r>
            <w:r>
              <w:rPr>
                <w:rFonts w:hint="eastAsia" w:ascii="宋体" w:hAnsi="宋体" w:eastAsia="宋体" w:cs="宋体"/>
                <w:b/>
                <w:color w:val="000000"/>
                <w:sz w:val="24"/>
                <w:szCs w:val="24"/>
                <w:highlight w:val="none"/>
                <w:lang w:val="en-US" w:eastAsia="zh-CN" w:bidi="ar-SA"/>
              </w:rPr>
            </w:r>
            <w:r/>
          </w:p>
        </w:tc>
      </w:tr>
      <w:tr>
        <w:trPr/>
        <w:tc>
          <w:tcPr>
            <w:tcW w:w="520"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tl w:val="0"/>
                <w:lang w:val="en-US" w:eastAsia="zh-CN" w:bidi="ar-SA"/>
              </w:rPr>
              <w:t xml:space="preserve">报价分</w:t>
            </w:r>
            <w:r>
              <w:rPr>
                <w:rFonts w:hint="eastAsia" w:ascii="宋体" w:hAnsi="宋体" w:eastAsia="宋体" w:cs="宋体"/>
                <w:color w:val="000000"/>
                <w:sz w:val="24"/>
                <w:szCs w:val="24"/>
                <w:highlight w:val="none"/>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tl w:val="0"/>
                <w:lang w:val="en-US" w:eastAsia="zh-CN" w:bidi="ar-SA"/>
              </w:rPr>
              <w:t xml:space="preserve">投标报价</w:t>
            </w:r>
            <w:r>
              <w:rPr>
                <w:rFonts w:hint="eastAsia" w:ascii="宋体" w:hAnsi="宋体" w:eastAsia="宋体" w:cs="宋体"/>
                <w:color w:val="000000"/>
                <w:sz w:val="24"/>
                <w:szCs w:val="24"/>
                <w:highlight w:val="none"/>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tl w:val="0"/>
                <w:lang w:val="en-US" w:eastAsia="zh-CN" w:bidi="ar-SA"/>
              </w:rPr>
              <w:t xml:space="preserve">18.00分</w:t>
            </w:r>
            <w:r>
              <w:rPr>
                <w:rFonts w:hint="eastAsia" w:ascii="宋体" w:hAnsi="宋体" w:eastAsia="宋体" w:cs="宋体"/>
                <w:color w:val="000000"/>
                <w:sz w:val="24"/>
                <w:szCs w:val="24"/>
                <w:highlight w:val="none"/>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0</wp:posOffset>
                      </wp:positionH>
                      <wp:positionV relativeFrom="line">
                        <wp:posOffset>94615</wp:posOffset>
                      </wp:positionV>
                      <wp:extent cx="6350" cy="635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0" cy="6350"/>
                              </a:xfrm>
                              <a:custGeom>
                                <a:avLst/>
                                <a:gdLst>
                                  <a:gd name="gd0" fmla="val 65536"/>
                                  <a:gd name="gd1" fmla="val 0"/>
                                  <a:gd name="gd2" fmla="val 6096"/>
                                  <a:gd name="gd3" fmla="val 6096"/>
                                  <a:gd name="gd4" fmla="val 6096"/>
                                  <a:gd name="gd5" fmla="val 6096"/>
                                  <a:gd name="gd6" fmla="val 0"/>
                                  <a:gd name="gd7" fmla="val 0"/>
                                  <a:gd name="gd8" fmla="val 0"/>
                                  <a:gd name="gd9" fmla="val 0"/>
                                  <a:gd name="gd10" fmla="val 6096"/>
                                  <a:gd name="gd11" fmla="*/ w 0 6096"/>
                                  <a:gd name="gd12" fmla="*/ h 0 6096"/>
                                  <a:gd name="gd13" fmla="*/ w 21600 6096"/>
                                  <a:gd name="gd14" fmla="*/ h 21600 6096"/>
                                </a:gdLst>
                                <a:ahLst/>
                                <a:cxnLst/>
                                <a:rect l="gd11" t="gd12" r="gd13" b="gd14"/>
                                <a:pathLst>
                                  <a:path w="6096" h="6096" fill="norm" stroke="1" extrusionOk="0">
                                    <a:moveTo>
                                      <a:pt x="gd1" y="gd2"/>
                                    </a:moveTo>
                                    <a:lnTo>
                                      <a:pt x="gd3" y="gd4"/>
                                    </a:lnTo>
                                    <a:lnTo>
                                      <a:pt x="gd5" y="gd6"/>
                                    </a:lnTo>
                                    <a:lnTo>
                                      <a:pt x="gd7" y="gd8"/>
                                    </a:lnTo>
                                    <a:lnTo>
                                      <a:pt x="gd9" y="gd10"/>
                                    </a:lnTo>
                                    <a:close/>
                                  </a:path>
                                  <a:path w="6096" h="6096"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0.0pt;mso-position-horizontal:absolute;mso-position-vertical-relative:line;margin-top:7.4pt;mso-position-vertical:absolute;width:0.5pt;height:0.5pt;mso-wrap-distance-left:9.0pt;mso-wrap-distance-top:0.0pt;mso-wrap-distance-right:9.0pt;mso-wrap-distance-bottom:0.0pt;visibility:visible;" path="m0,100000l100000,100000l100000,0l0,0l0,100000xee" coordsize="100000,100000" fillcolor="#000000" stroked="f" strokeweight="1.00pt">
                      <v:path textboxrect="0,0,354328,354328"/>
                    </v:shape>
                  </w:pict>
                </mc:Fallback>
              </mc:AlternateContent>
            </w:r>
            <w:r>
              <w:rPr>
                <w:rFonts w:ascii="宋体" w:hAnsi="宋体" w:eastAsia="宋体" w:cs="宋体"/>
                <w:sz w:val="24"/>
                <w:szCs w:val="24"/>
                <w:highlight w:val="none"/>
              </w:rPr>
              <w:t xml:space="preserve">1满足招标文件要求且</w:t>
            </w:r>
            <w:r>
              <w:rPr>
                <w:rFonts w:hint="eastAsia" w:ascii="宋体" w:hAnsi="宋体" w:eastAsia="宋体" w:cs="宋体"/>
                <w:sz w:val="24"/>
                <w:szCs w:val="24"/>
                <w:highlight w:val="none"/>
              </w:rPr>
              <w:t xml:space="preserve">每项人群套餐</w:t>
            </w:r>
            <w:r>
              <w:rPr>
                <w:rFonts w:ascii="宋体" w:hAnsi="宋体" w:eastAsia="宋体" w:cs="宋体"/>
                <w:sz w:val="24"/>
                <w:szCs w:val="24"/>
                <w:highlight w:val="none"/>
              </w:rPr>
              <w:t xml:space="preserve">投标</w:t>
            </w:r>
            <w:r>
              <w:rPr>
                <w:rFonts w:hint="eastAsia" w:ascii="宋体" w:hAnsi="宋体" w:eastAsia="宋体" w:cs="宋体"/>
                <w:sz w:val="24"/>
                <w:szCs w:val="24"/>
                <w:highlight w:val="none"/>
              </w:rPr>
              <w:t xml:space="preserve">单价</w:t>
            </w:r>
            <w:r>
              <w:rPr>
                <w:rFonts w:ascii="宋体" w:hAnsi="宋体" w:eastAsia="宋体" w:cs="宋体"/>
                <w:sz w:val="24"/>
                <w:szCs w:val="24"/>
                <w:highlight w:val="none"/>
              </w:rPr>
              <w:t xml:space="preserve">最低的投标报价为评标基准价，其价格分为满分。其他投标人的价格分统一按照下列公式计算：投标报价得分=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评标基准价／投标报价</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×价格分值，小数点保留2位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67"/>
              <w:ind w:left="0" w:right="0" w:firstLine="0"/>
              <w:jc w:val="left"/>
              <w:keepLines/>
              <w:keepNext/>
              <w:widowControl w:val="off"/>
              <w:rPr>
                <w:rFonts w:hint="eastAsia" w:ascii="宋体" w:hAnsi="宋体" w:eastAsia="宋体" w:cs="宋体"/>
                <w:sz w:val="24"/>
                <w:szCs w:val="24"/>
                <w:highlight w:val="none"/>
                <w:rtl w:val="0"/>
                <w:lang w:val="en-US" w:eastAsia="zh-CN"/>
              </w:rPr>
            </w:pPr>
            <w:r>
              <w:rPr>
                <w:rFonts w:ascii="宋体" w:hAnsi="宋体" w:eastAsia="宋体" w:cs="宋体"/>
                <w:sz w:val="24"/>
                <w:szCs w:val="24"/>
                <w:highlight w:val="none"/>
              </w:rPr>
              <w:t xml:space="preserve">注：每项</w:t>
            </w:r>
            <w:r>
              <w:rPr>
                <w:rFonts w:hint="eastAsia" w:ascii="宋体" w:hAnsi="宋体" w:eastAsia="宋体" w:cs="宋体"/>
                <w:sz w:val="24"/>
                <w:szCs w:val="24"/>
                <w:highlight w:val="none"/>
              </w:rPr>
              <w:t xml:space="preserve">人群</w:t>
            </w:r>
            <w:r>
              <w:rPr>
                <w:rFonts w:ascii="宋体" w:hAnsi="宋体" w:eastAsia="宋体" w:cs="宋体"/>
                <w:sz w:val="24"/>
                <w:szCs w:val="24"/>
                <w:highlight w:val="none"/>
              </w:rPr>
              <w:t xml:space="preserve">套餐价格分满分分值为3分，6项</w:t>
            </w:r>
            <w:r>
              <w:rPr>
                <w:rFonts w:hint="eastAsia" w:ascii="宋体" w:hAnsi="宋体" w:eastAsia="宋体" w:cs="宋体"/>
                <w:sz w:val="24"/>
                <w:szCs w:val="24"/>
                <w:highlight w:val="none"/>
              </w:rPr>
              <w:t xml:space="preserve">人群</w:t>
            </w:r>
            <w:r>
              <w:rPr>
                <w:rFonts w:ascii="宋体" w:hAnsi="宋体" w:eastAsia="宋体" w:cs="宋体"/>
                <w:sz w:val="24"/>
                <w:szCs w:val="24"/>
                <w:highlight w:val="none"/>
              </w:rPr>
              <w:t xml:space="preserve">套餐价格分共计18分。</w:t>
            </w:r>
            <w:r>
              <w:rPr>
                <w:rFonts w:hint="eastAsia" w:ascii="宋体" w:hAnsi="宋体" w:eastAsia="宋体" w:cs="宋体"/>
                <w:sz w:val="24"/>
                <w:szCs w:val="24"/>
                <w:highlight w:val="none"/>
                <w:rtl w:val="0"/>
                <w:lang w:val="en-US" w:eastAsia="zh-CN"/>
              </w:rPr>
              <w:t xml:space="preserve">符合规定的小微企业（含监狱企业和残疾人福利单位）报价给予10%的扣除，用扣除后的价格参加评审。</w:t>
            </w:r>
            <w:r>
              <w:rPr>
                <w:rFonts w:hint="eastAsia" w:ascii="宋体" w:hAnsi="宋体" w:eastAsia="宋体" w:cs="宋体"/>
                <w:sz w:val="24"/>
                <w:szCs w:val="24"/>
                <w:highlight w:val="none"/>
                <w:rtl w:val="0"/>
                <w:lang w:val="en-US" w:eastAsia="zh-CN"/>
              </w:rPr>
            </w:r>
            <w:r/>
          </w:p>
        </w:tc>
      </w:tr>
      <w:tr>
        <w:trPr/>
        <w:tc>
          <w:tcPr>
            <w:tcW w:w="520" w:type="dxa"/>
            <w:vAlign w:val="center"/>
            <w:vMerge w:val="restart"/>
            <w:textDirection w:val="lrTb"/>
            <w:noWrap w:val="false"/>
          </w:tcPr>
          <w:p>
            <w:pPr>
              <w:pStyle w:val="767"/>
              <w:jc w:val="center"/>
              <w:keepLines/>
              <w:keepNex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olor w:val="000000"/>
                <w:sz w:val="24"/>
                <w:szCs w:val="24"/>
              </w:rPr>
              <w:t xml:space="preserve">履约能力</w:t>
            </w:r>
            <w:r>
              <w:rPr>
                <w:rFonts w:hint="eastAsia" w:ascii="宋体" w:hAnsi="宋体" w:eastAsia="宋体" w:cs="宋体"/>
                <w:color w:val="000000"/>
                <w:sz w:val="24"/>
                <w:szCs w:val="24"/>
                <w:highlight w:val="none"/>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企业业绩</w:t>
            </w:r>
            <w:r>
              <w:rPr>
                <w:rFonts w:hint="eastAsia" w:ascii="宋体" w:hAnsi="宋体" w:eastAsia="宋体" w:cs="宋体"/>
                <w:color w:val="000000"/>
                <w:sz w:val="24"/>
                <w:szCs w:val="24"/>
                <w:highlight w:val="none"/>
                <w:rtl w:val="0"/>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12.00分</w:t>
            </w:r>
            <w:r>
              <w:rPr>
                <w:rFonts w:hint="eastAsia" w:ascii="宋体" w:hAnsi="宋体" w:eastAsia="宋体" w:cs="宋体"/>
                <w:color w:val="000000"/>
                <w:sz w:val="24"/>
                <w:szCs w:val="24"/>
                <w:highlight w:val="none"/>
                <w:rtl w:val="0"/>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rtl w:val="0"/>
                <w:lang w:val="en-US" w:eastAsia="zh-CN"/>
              </w:rPr>
            </w:pPr>
            <w:r>
              <w:rPr>
                <w:rFonts w:hint="eastAsia" w:ascii="宋体" w:hAnsi="宋体" w:eastAsia="宋体" w:cs="宋体"/>
                <w:sz w:val="24"/>
                <w:szCs w:val="24"/>
                <w:highlight w:val="none"/>
                <w:rtl w:val="0"/>
                <w:lang w:val="en-US" w:eastAsia="zh-CN"/>
              </w:rPr>
              <w:t xml:space="preserve">投标人自2023年1月1日以来（以合同签订的日期为准），承担过类似本项目团体单位体检服务的，每有一个业绩得3分，最高得12分。 </w:t>
            </w:r>
            <w:r>
              <w:rPr>
                <w:rFonts w:hint="eastAsia" w:ascii="宋体" w:hAnsi="宋体" w:eastAsia="宋体" w:cs="宋体"/>
                <w:sz w:val="24"/>
                <w:szCs w:val="24"/>
                <w:highlight w:val="none"/>
                <w:rtl w:val="0"/>
                <w:lang w:val="en-US" w:eastAsia="zh-CN"/>
              </w:rPr>
            </w:r>
            <w:r/>
          </w:p>
          <w:p>
            <w:pPr>
              <w:pStyle w:val="767"/>
              <w:ind w:left="0" w:right="0" w:firstLine="0"/>
              <w:jc w:val="left"/>
              <w:keepLines/>
              <w:keepNext/>
              <w:widowControl w:val="off"/>
              <w:rPr>
                <w:rFonts w:hint="eastAsia" w:ascii="宋体" w:hAnsi="宋体" w:eastAsia="宋体" w:cs="宋体"/>
                <w:sz w:val="24"/>
                <w:szCs w:val="24"/>
                <w:highlight w:val="none"/>
                <w:rtl w:val="0"/>
                <w:lang w:val="en-US" w:eastAsia="zh-CN"/>
              </w:rPr>
            </w:pPr>
            <w:r>
              <w:rPr>
                <w:rFonts w:hint="eastAsia" w:ascii="宋体" w:hAnsi="宋体" w:eastAsia="宋体" w:cs="宋体"/>
                <w:sz w:val="24"/>
                <w:szCs w:val="24"/>
                <w:highlight w:val="none"/>
                <w:rtl w:val="0"/>
                <w:lang w:val="en-US" w:eastAsia="zh-CN"/>
              </w:rPr>
              <w:t xml:space="preserve">注：须提供项目采购合同复印件并加盖投标单位公章。采购合同主要内容、标的、金额须清晰可见，否则不得分。</w:t>
            </w:r>
            <w:r>
              <w:rPr>
                <w:rFonts w:hint="eastAsia" w:ascii="宋体" w:hAnsi="宋体" w:eastAsia="宋体" w:cs="宋体"/>
                <w:sz w:val="24"/>
                <w:szCs w:val="24"/>
                <w:highlight w:val="none"/>
                <w:rtl w:val="0"/>
                <w:lang w:val="en-US" w:eastAsia="zh-CN"/>
              </w:rPr>
            </w:r>
            <w:r/>
          </w:p>
        </w:tc>
      </w:tr>
      <w:tr>
        <w:trPr/>
        <w:tc>
          <w:tcPr>
            <w:tcW w:w="520" w:type="dxa"/>
            <w:vAlign w:val="center"/>
            <w:vMerge w:val="continue"/>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拟投入人员</w:t>
            </w:r>
            <w:r>
              <w:rPr>
                <w:rFonts w:hint="eastAsia" w:ascii="宋体" w:hAnsi="宋体" w:eastAsia="宋体" w:cs="宋体"/>
                <w:color w:val="000000"/>
                <w:sz w:val="24"/>
                <w:szCs w:val="24"/>
                <w:highlight w:val="none"/>
                <w:rtl w:val="0"/>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15.00分</w:t>
            </w:r>
            <w:r>
              <w:rPr>
                <w:rFonts w:ascii="宋体" w:hAnsi="宋体" w:eastAsia="宋体" w:cs="宋体"/>
                <w:color w:val="000000"/>
                <w:sz w:val="24"/>
                <w:szCs w:val="24"/>
                <w:highlight w:val="none"/>
                <w:rtl w:val="0"/>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投标人服务于本次体检项目的主要科室，包括：内科、外科、五官科、妇科、影像科（含心电图、B超、放射）等，且为本项目配备的各科室医生应为投标人自有医生，每提供一种科室（含配备医生）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w:t>
            </w:r>
            <w:r>
              <w:rPr>
                <w:rFonts w:hint="eastAsia" w:ascii="宋体" w:hAnsi="宋体" w:eastAsia="宋体" w:cs="宋体"/>
                <w:sz w:val="24"/>
                <w:szCs w:val="24"/>
                <w:highlight w:val="none"/>
              </w:rPr>
              <w:t xml:space="preserve">，此项最多得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参检医生中具有副主任医师职称的，每</w:t>
            </w:r>
            <w:r>
              <w:rPr>
                <w:rFonts w:hint="eastAsia" w:ascii="宋体" w:hAnsi="宋体" w:eastAsia="宋体" w:cs="宋体"/>
                <w:sz w:val="24"/>
                <w:szCs w:val="24"/>
                <w:highlight w:val="none"/>
                <w:lang w:val="en-US" w:eastAsia="zh-CN"/>
              </w:rPr>
              <w:t xml:space="preserve">有1</w:t>
            </w:r>
            <w:r>
              <w:rPr>
                <w:rFonts w:hint="eastAsia" w:ascii="宋体" w:hAnsi="宋体" w:eastAsia="宋体" w:cs="宋体"/>
                <w:sz w:val="24"/>
                <w:szCs w:val="24"/>
                <w:highlight w:val="none"/>
              </w:rPr>
              <w:t xml:space="preserve">个得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分；具有主任医师职称的，每</w:t>
            </w:r>
            <w:r>
              <w:rPr>
                <w:rFonts w:hint="eastAsia" w:ascii="宋体" w:hAnsi="宋体" w:eastAsia="宋体" w:cs="宋体"/>
                <w:sz w:val="24"/>
                <w:szCs w:val="24"/>
                <w:highlight w:val="none"/>
                <w:lang w:val="en-US" w:eastAsia="zh-CN"/>
              </w:rPr>
              <w:t xml:space="preserve">有1</w:t>
            </w:r>
            <w:r>
              <w:rPr>
                <w:rFonts w:hint="eastAsia" w:ascii="宋体" w:hAnsi="宋体" w:eastAsia="宋体" w:cs="宋体"/>
                <w:sz w:val="24"/>
                <w:szCs w:val="24"/>
                <w:highlight w:val="none"/>
              </w:rPr>
              <w:t xml:space="preserve">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分，此项最多得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3.拟派的护士中有护师及以上职称的，每有1个得</w:t>
            </w:r>
            <w:r>
              <w:rPr>
                <w:rFonts w:ascii="宋体" w:hAnsi="宋体" w:eastAsia="宋体" w:cs="宋体"/>
                <w:sz w:val="24"/>
                <w:szCs w:val="24"/>
                <w:highlight w:val="none"/>
                <w:lang w:val="en-US" w:eastAsia="zh-CN"/>
              </w:rPr>
              <w:t xml:space="preserve">0.5 </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此项最多得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tl w:val="0"/>
                <w:lang w:val="en-US" w:eastAsia="zh-CN"/>
              </w:rPr>
            </w:pPr>
            <w:r>
              <w:rPr>
                <w:rFonts w:hint="eastAsia" w:ascii="宋体" w:hAnsi="宋体" w:eastAsia="宋体" w:cs="宋体"/>
                <w:sz w:val="24"/>
                <w:szCs w:val="24"/>
                <w:highlight w:val="none"/>
              </w:rPr>
              <w:t xml:space="preserve">注：投标人须提供全部参与体检医师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护士的</w:t>
            </w:r>
            <w:r>
              <w:rPr>
                <w:rFonts w:hint="eastAsia" w:ascii="宋体" w:hAnsi="宋体" w:eastAsia="宋体" w:cs="宋体"/>
                <w:sz w:val="24"/>
                <w:szCs w:val="24"/>
                <w:highlight w:val="none"/>
              </w:rPr>
              <w:t xml:space="preserve">职称证书复印件，需提供上述人员相关证书复印件加盖公章，同时需提供社保机构出具的近</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个月的投标人为其缴纳的</w:t>
            </w:r>
            <w:r>
              <w:rPr>
                <w:rFonts w:hint="eastAsia" w:ascii="宋体" w:hAnsi="宋体" w:eastAsia="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社会保险证明材料（如果投标人是事业单位编制，请提供该事业单位主管部门证明；如为退休人员需提供单位聘用合同及退休证明），否则视为无效不得分。同一人不重复计分，按单项最高分计取。</w:t>
            </w:r>
            <w:r>
              <w:rPr>
                <w:rFonts w:hint="eastAsia" w:ascii="宋体" w:hAnsi="宋体" w:eastAsia="宋体" w:cs="宋体"/>
                <w:sz w:val="24"/>
                <w:szCs w:val="24"/>
                <w:highlight w:val="none"/>
                <w:rtl w:val="0"/>
                <w:lang w:val="en-US" w:eastAsia="zh-CN"/>
              </w:rPr>
            </w:r>
            <w:r/>
          </w:p>
        </w:tc>
      </w:tr>
      <w:tr>
        <w:trPr/>
        <w:tc>
          <w:tcPr>
            <w:tcW w:w="520" w:type="dxa"/>
            <w:vAlign w:val="center"/>
            <w:vMerge w:val="continue"/>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拟投入设备</w:t>
            </w:r>
            <w:r>
              <w:rPr>
                <w:rFonts w:hint="eastAsia" w:ascii="宋体" w:hAnsi="宋体" w:eastAsia="宋体" w:cs="宋体"/>
                <w:color w:val="000000"/>
                <w:sz w:val="24"/>
                <w:szCs w:val="24"/>
                <w:highlight w:val="none"/>
                <w:rtl w:val="0"/>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5.00分</w:t>
            </w:r>
            <w:r>
              <w:rPr>
                <w:rFonts w:ascii="宋体" w:hAnsi="宋体" w:eastAsia="宋体" w:cs="宋体"/>
                <w:color w:val="000000"/>
                <w:sz w:val="24"/>
                <w:szCs w:val="24"/>
                <w:highlight w:val="none"/>
                <w:rtl w:val="0"/>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投标人提供生化检测仪器、彩超仪器、心电图仪器、DR检查仪器、</w:t>
            </w:r>
            <w:r>
              <w:rPr>
                <w:rFonts w:ascii="宋体" w:hAnsi="宋体" w:eastAsia="宋体" w:cs="宋体"/>
                <w:sz w:val="24"/>
                <w:szCs w:val="24"/>
                <w:highlight w:val="none"/>
                <w:lang w:val="en-US" w:eastAsia="zh-CN"/>
              </w:rPr>
              <w:t xml:space="preserve">CT</w:t>
            </w:r>
            <w:r>
              <w:rPr>
                <w:rFonts w:hint="eastAsia" w:ascii="宋体" w:hAnsi="宋体" w:eastAsia="宋体" w:cs="宋体"/>
                <w:sz w:val="24"/>
                <w:szCs w:val="24"/>
                <w:highlight w:val="none"/>
                <w:lang w:val="en-US" w:eastAsia="zh-CN"/>
              </w:rPr>
              <w:t xml:space="preserve">机的，每提供</w:t>
            </w:r>
            <w:r>
              <w:rPr>
                <w:rFonts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项得1分，</w:t>
            </w:r>
            <w:r>
              <w:rPr>
                <w:rFonts w:hint="eastAsia" w:ascii="宋体" w:hAnsi="宋体" w:eastAsia="宋体" w:cs="宋体"/>
                <w:sz w:val="24"/>
                <w:szCs w:val="24"/>
                <w:highlight w:val="none"/>
              </w:rPr>
              <w:t xml:space="preserve">此项最多得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注：提供购买仪器发票及现场图片，不提供则不得分。</w:t>
            </w:r>
            <w:r>
              <w:rPr>
                <w:rFonts w:hint="eastAsia" w:ascii="宋体" w:hAnsi="宋体" w:eastAsia="宋体" w:cs="宋体"/>
                <w:sz w:val="24"/>
                <w:szCs w:val="24"/>
                <w:highlight w:val="none"/>
              </w:rPr>
            </w:r>
            <w:r/>
          </w:p>
        </w:tc>
      </w:tr>
      <w:tr>
        <w:trPr/>
        <w:tc>
          <w:tcPr>
            <w:tcW w:w="520" w:type="dxa"/>
            <w:vAlign w:val="center"/>
            <w:vMerge w:val="restart"/>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tl w:val="0"/>
                <w:lang w:val="en-US" w:eastAsia="zh-CN" w:bidi="ar-SA"/>
              </w:rPr>
              <w:t xml:space="preserve">项目实施方案</w:t>
            </w:r>
            <w:r>
              <w:rPr>
                <w:rFonts w:hint="eastAsia" w:ascii="宋体" w:hAnsi="宋体" w:eastAsia="宋体" w:cs="宋体"/>
                <w:color w:val="000000"/>
                <w:sz w:val="24"/>
                <w:szCs w:val="24"/>
                <w:highlight w:val="none"/>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770890</wp:posOffset>
                      </wp:positionH>
                      <wp:positionV relativeFrom="line">
                        <wp:posOffset>0</wp:posOffset>
                      </wp:positionV>
                      <wp:extent cx="6350" cy="635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0" cy="6350"/>
                              </a:xfrm>
                              <a:custGeom>
                                <a:avLst/>
                                <a:gdLst>
                                  <a:gd name="gd0" fmla="val 65536"/>
                                  <a:gd name="gd1" fmla="val 0"/>
                                  <a:gd name="gd2" fmla="val 6096"/>
                                  <a:gd name="gd3" fmla="val 6096"/>
                                  <a:gd name="gd4" fmla="val 6096"/>
                                  <a:gd name="gd5" fmla="val 6096"/>
                                  <a:gd name="gd6" fmla="val 0"/>
                                  <a:gd name="gd7" fmla="val 0"/>
                                  <a:gd name="gd8" fmla="val 0"/>
                                  <a:gd name="gd9" fmla="val 0"/>
                                  <a:gd name="gd10" fmla="val 6096"/>
                                  <a:gd name="gd11" fmla="*/ w 0 6096"/>
                                  <a:gd name="gd12" fmla="*/ h 0 6096"/>
                                  <a:gd name="gd13" fmla="*/ w 21600 6096"/>
                                  <a:gd name="gd14" fmla="*/ h 21600 6096"/>
                                </a:gdLst>
                                <a:ahLst/>
                                <a:cxnLst/>
                                <a:rect l="gd11" t="gd12" r="gd13" b="gd14"/>
                                <a:pathLst>
                                  <a:path w="6096" h="6096" fill="norm" stroke="1" extrusionOk="0">
                                    <a:moveTo>
                                      <a:pt x="gd1" y="gd2"/>
                                    </a:moveTo>
                                    <a:lnTo>
                                      <a:pt x="gd3" y="gd4"/>
                                    </a:lnTo>
                                    <a:lnTo>
                                      <a:pt x="gd5" y="gd6"/>
                                    </a:lnTo>
                                    <a:lnTo>
                                      <a:pt x="gd7" y="gd8"/>
                                    </a:lnTo>
                                    <a:lnTo>
                                      <a:pt x="gd9" y="gd10"/>
                                    </a:lnTo>
                                    <a:close/>
                                  </a:path>
                                  <a:path w="6096" h="6096"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page;margin-left:60.7pt;mso-position-horizontal:absolute;mso-position-vertical-relative:line;margin-top:0.0pt;mso-position-vertical:absolute;width:0.5pt;height:0.5pt;mso-wrap-distance-left:9.0pt;mso-wrap-distance-top:0.0pt;mso-wrap-distance-right:9.0pt;mso-wrap-distance-bottom:0.0pt;visibility:visible;" path="m0,100000l100000,100000l100000,0l0,0l0,100000xee" coordsize="100000,100000" fillcolor="#000000" stroked="f" strokeweight="1.00pt">
                      <v:path textboxrect="0,0,354328,354328"/>
                    </v:shape>
                  </w:pict>
                </mc:Fallback>
              </mc:AlternateContent>
            </w:r>
            <w:r>
              <w:rPr>
                <w:rFonts w:hint="eastAsia" w:ascii="宋体" w:hAnsi="宋体" w:eastAsia="宋体" w:cs="宋体"/>
                <w:color w:val="000000"/>
                <w:sz w:val="24"/>
                <w:szCs w:val="24"/>
                <w:highlight w:val="none"/>
                <w:rtl w:val="0"/>
                <w:lang w:val="en-US" w:eastAsia="zh-CN" w:bidi="ar-SA"/>
              </w:rPr>
              <w:t xml:space="preserve">体检场所的环境</w:t>
            </w:r>
            <w:r>
              <w:rPr>
                <w:rFonts w:hint="eastAsia" w:ascii="宋体" w:hAnsi="宋体" w:eastAsia="宋体" w:cs="宋体"/>
                <w:color w:val="000000"/>
                <w:sz w:val="24"/>
                <w:szCs w:val="24"/>
                <w:highlight w:val="none"/>
                <w:rtl w:val="0"/>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5.00分</w:t>
            </w:r>
            <w:r>
              <w:rPr>
                <w:rFonts w:ascii="宋体" w:hAnsi="宋体" w:eastAsia="宋体" w:cs="宋体"/>
                <w:color w:val="000000"/>
                <w:sz w:val="24"/>
                <w:szCs w:val="24"/>
                <w:highlight w:val="none"/>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page">
                        <wp:posOffset>0</wp:posOffset>
                      </wp:positionH>
                      <wp:positionV relativeFrom="line">
                        <wp:posOffset>100330</wp:posOffset>
                      </wp:positionV>
                      <wp:extent cx="6350" cy="63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0" cy="6350"/>
                              </a:xfrm>
                              <a:custGeom>
                                <a:avLst/>
                                <a:gdLst>
                                  <a:gd name="gd0" fmla="val 65536"/>
                                  <a:gd name="gd1" fmla="val 0"/>
                                  <a:gd name="gd2" fmla="val 6096"/>
                                  <a:gd name="gd3" fmla="val 6096"/>
                                  <a:gd name="gd4" fmla="val 6096"/>
                                  <a:gd name="gd5" fmla="val 6096"/>
                                  <a:gd name="gd6" fmla="val 0"/>
                                  <a:gd name="gd7" fmla="val 0"/>
                                  <a:gd name="gd8" fmla="val 0"/>
                                  <a:gd name="gd9" fmla="val 0"/>
                                  <a:gd name="gd10" fmla="val 6096"/>
                                  <a:gd name="gd11" fmla="*/ w 0 6096"/>
                                  <a:gd name="gd12" fmla="*/ h 0 6096"/>
                                  <a:gd name="gd13" fmla="*/ w 21600 6096"/>
                                  <a:gd name="gd14" fmla="*/ h 21600 6096"/>
                                </a:gdLst>
                                <a:ahLst/>
                                <a:cxnLst/>
                                <a:rect l="gd11" t="gd12" r="gd13" b="gd14"/>
                                <a:pathLst>
                                  <a:path w="6096" h="6096" fill="norm" stroke="1" extrusionOk="0">
                                    <a:moveTo>
                                      <a:pt x="gd1" y="gd2"/>
                                    </a:moveTo>
                                    <a:lnTo>
                                      <a:pt x="gd3" y="gd4"/>
                                    </a:lnTo>
                                    <a:lnTo>
                                      <a:pt x="gd5" y="gd6"/>
                                    </a:lnTo>
                                    <a:lnTo>
                                      <a:pt x="gd7" y="gd8"/>
                                    </a:lnTo>
                                    <a:lnTo>
                                      <a:pt x="gd9" y="gd10"/>
                                    </a:lnTo>
                                    <a:close/>
                                  </a:path>
                                  <a:path w="6096" h="6096"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page;margin-left:0.0pt;mso-position-horizontal:absolute;mso-position-vertical-relative:line;margin-top:7.9pt;mso-position-vertical:absolute;width:0.5pt;height:0.5pt;mso-wrap-distance-left:9.0pt;mso-wrap-distance-top:0.0pt;mso-wrap-distance-right:9.0pt;mso-wrap-distance-bottom:0.0pt;visibility:visible;" path="m0,100000l100000,100000l100000,0l0,0l0,100000xee" coordsize="100000,100000" fillcolor="#000000" stroked="f" strokeweight="1.00pt">
                      <v:path textboxrect="0,0,354328,354328"/>
                    </v:shape>
                  </w:pict>
                </mc:Fallback>
              </mc:AlternateContent>
            </w:r>
            <w:r>
              <w:rPr>
                <w:rFonts w:ascii="宋体" w:hAnsi="宋体" w:eastAsia="宋体" w:cs="宋体"/>
                <w:sz w:val="24"/>
                <w:szCs w:val="24"/>
                <w:highlight w:val="none"/>
              </w:rPr>
              <w:t xml:space="preserve">根据投标人用于本次体检场所的环境</w:t>
            </w:r>
            <w:r>
              <w:rPr>
                <w:rFonts w:hint="eastAsia" w:ascii="宋体" w:hAnsi="宋体" w:eastAsia="宋体" w:cs="宋体"/>
                <w:sz w:val="24"/>
                <w:szCs w:val="24"/>
                <w:highlight w:val="none"/>
              </w:rPr>
              <w:t xml:space="preserve">进行评审</w:t>
            </w:r>
            <w:r>
              <w:rPr>
                <w:rFonts w:ascii="宋体" w:hAnsi="宋体" w:eastAsia="宋体" w:cs="宋体"/>
                <w:sz w:val="24"/>
                <w:szCs w:val="24"/>
                <w:highlight w:val="none"/>
              </w:rPr>
              <w:t xml:space="preserve">。体检环境宽敞整洁、美观舒适</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候诊区宽敞有序</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各功能区标识明确</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分布合理，得</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分；体检环境较宽敞整洁</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各功能区区分明确、候诊环境较舒适得</w:t>
            </w: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分；体检环境狭小，无较大的候诊区，无法满足较多人员体检得</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分，未提供不得分。（需提供相关佐证材料如建筑平面设计图等，其中需明确体检中心面积、分布情况等并加盖公章）</w:t>
            </w:r>
            <w:r>
              <w:rPr>
                <w:rFonts w:hint="eastAsia" w:ascii="宋体" w:hAnsi="宋体" w:eastAsia="宋体" w:cs="宋体"/>
                <w:sz w:val="24"/>
                <w:szCs w:val="24"/>
                <w:highlight w:val="none"/>
                <w:lang w:val="en-US" w:eastAsia="zh-CN"/>
              </w:rPr>
            </w:r>
            <w:r/>
          </w:p>
        </w:tc>
      </w:tr>
      <w:tr>
        <w:trPr/>
        <w:tc>
          <w:tcPr>
            <w:tcW w:w="520" w:type="dxa"/>
            <w:vAlign w:val="center"/>
            <w:vMerge w:val="continue"/>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r>
            <w:r/>
          </w:p>
        </w:tc>
        <w:tc>
          <w:tcPr>
            <w:tcW w:w="785" w:type="dxa"/>
            <w:vAlign w:val="center"/>
            <w:textDirection w:val="lrTb"/>
            <w:noWrap w:val="false"/>
          </w:tcPr>
          <w:p>
            <w:pPr>
              <w:pStyle w:val="767"/>
              <w:ind w:left="0" w:right="0" w:firstLine="0"/>
              <w:jc w:val="center"/>
              <w:keepLines/>
              <w:keepNext/>
              <w:widowControl w:val="off"/>
              <w:rPr>
                <w:rFonts w:hint="eastAsia" w:ascii="宋体" w:hAnsi="宋体" w:eastAsia="宋体" w:cs="宋体"/>
                <w:b w:val="0"/>
                <w:bCs/>
                <w:sz w:val="24"/>
                <w:szCs w:val="24"/>
                <w:highlight w:val="none"/>
                <w:lang w:eastAsia="en-US"/>
              </w:rPr>
            </w:pPr>
            <w:r>
              <w:rPr>
                <w:rFonts w:hint="eastAsia" w:ascii="宋体" w:hAnsi="宋体" w:eastAsia="宋体" w:cs="宋体"/>
                <w:b w:val="0"/>
                <w:bCs/>
                <w:sz w:val="24"/>
                <w:szCs w:val="24"/>
                <w:highlight w:val="none"/>
                <w:lang w:eastAsia="en-US"/>
              </w:rPr>
            </w:r>
            <w:r/>
          </w:p>
          <w:p>
            <w:pPr>
              <w:pStyle w:val="767"/>
              <w:ind w:left="0" w:right="0" w:firstLine="0"/>
              <w:jc w:val="center"/>
              <w:keepLines/>
              <w:keepNext/>
              <w:widowControl w:val="off"/>
              <w:rPr>
                <w:rFonts w:hint="eastAsia" w:ascii="宋体" w:hAnsi="宋体" w:eastAsia="宋体" w:cs="宋体"/>
                <w:b w:val="0"/>
                <w:bCs/>
                <w:sz w:val="24"/>
                <w:szCs w:val="24"/>
                <w:highlight w:val="none"/>
                <w:lang w:eastAsia="en-US"/>
              </w:rPr>
            </w:pPr>
            <w:r>
              <w:rPr>
                <w:rFonts w:hint="eastAsia" w:ascii="宋体" w:hAnsi="宋体" w:eastAsia="宋体" w:cs="宋体"/>
                <w:b w:val="0"/>
                <w:bCs/>
                <w:sz w:val="24"/>
                <w:szCs w:val="24"/>
                <w:highlight w:val="none"/>
                <w:lang w:eastAsia="en-US"/>
              </w:rPr>
            </w:r>
            <w:r/>
          </w:p>
          <w:p>
            <w:pPr>
              <w:pStyle w:val="767"/>
              <w:ind w:left="0" w:right="0" w:firstLine="0"/>
              <w:jc w:val="center"/>
              <w:keepLines/>
              <w:keepNext/>
              <w:widowControl w:val="off"/>
              <w:rPr>
                <w:rFonts w:hint="eastAsia" w:ascii="宋体" w:hAnsi="宋体" w:eastAsia="宋体" w:cs="宋体"/>
                <w:b w:val="0"/>
                <w:bCs/>
                <w:sz w:val="24"/>
                <w:szCs w:val="24"/>
                <w:highlight w:val="none"/>
                <w:lang w:eastAsia="en-US"/>
              </w:rPr>
            </w:pPr>
            <w:r>
              <w:rPr>
                <w:rFonts w:hint="eastAsia" w:ascii="宋体" w:hAnsi="宋体" w:eastAsia="宋体" w:cs="宋体"/>
                <w:b w:val="0"/>
                <w:bCs/>
                <w:sz w:val="24"/>
                <w:szCs w:val="24"/>
                <w:highlight w:val="none"/>
                <w:lang w:eastAsia="en-US"/>
              </w:rPr>
            </w:r>
            <w:r/>
          </w:p>
          <w:p>
            <w:pPr>
              <w:pStyle w:val="767"/>
              <w:ind w:left="0" w:right="0" w:firstLine="0"/>
              <w:jc w:val="center"/>
              <w:keepLines/>
              <w:keepNext/>
              <w:widowControl w:val="off"/>
              <w:rPr>
                <w:rFonts w:hint="eastAsia" w:ascii="宋体" w:hAnsi="宋体" w:eastAsia="宋体" w:cs="宋体"/>
                <w:b w:val="0"/>
                <w:bCs/>
                <w:sz w:val="24"/>
                <w:szCs w:val="24"/>
                <w:highlight w:val="none"/>
                <w:lang w:eastAsia="en-US"/>
              </w:rPr>
            </w:pPr>
            <w:r>
              <w:rPr>
                <w:rFonts w:hint="eastAsia" w:ascii="宋体" w:hAnsi="宋体" w:eastAsia="宋体" w:cs="宋体"/>
                <w:b w:val="0"/>
                <w:bCs/>
                <w:sz w:val="24"/>
                <w:szCs w:val="24"/>
                <w:highlight w:val="none"/>
                <w:lang w:eastAsia="en-US"/>
              </w:rPr>
            </w:r>
            <w:r/>
          </w:p>
          <w:p>
            <w:pPr>
              <w:pStyle w:val="767"/>
              <w:ind w:left="0" w:right="0" w:firstLine="0"/>
              <w:jc w:val="center"/>
              <w:keepLines/>
              <w:keepNext/>
              <w:widowControl w:val="off"/>
              <w:rPr>
                <w:rFonts w:hint="eastAsia" w:ascii="宋体" w:hAnsi="宋体" w:eastAsia="宋体" w:cs="宋体"/>
                <w:b w:val="0"/>
                <w:bCs/>
                <w:sz w:val="24"/>
                <w:szCs w:val="24"/>
                <w:highlight w:val="none"/>
                <w:lang w:eastAsia="en-US"/>
              </w:rPr>
            </w:pPr>
            <w:r>
              <w:rPr>
                <w:rFonts w:hint="eastAsia" w:ascii="宋体" w:hAnsi="宋体" w:eastAsia="宋体" w:cs="宋体"/>
                <w:b w:val="0"/>
                <w:bCs/>
                <w:sz w:val="24"/>
                <w:szCs w:val="24"/>
                <w:highlight w:val="none"/>
                <w:lang w:eastAsia="en-US"/>
              </w:rPr>
            </w:r>
            <w:r/>
          </w:p>
          <w:p>
            <w:pPr>
              <w:pStyle w:val="767"/>
              <w:ind w:left="0" w:right="0" w:firstLine="0"/>
              <w:jc w:val="center"/>
              <w:keepLines/>
              <w:keepNext/>
              <w:widowControl w:val="off"/>
              <w:rPr>
                <w:rFonts w:hint="eastAsia" w:ascii="宋体" w:hAnsi="宋体" w:eastAsia="宋体" w:cs="宋体"/>
                <w:b w:val="0"/>
                <w:bCs/>
                <w:sz w:val="24"/>
                <w:szCs w:val="24"/>
                <w:highlight w:val="none"/>
                <w:lang w:eastAsia="en-US"/>
              </w:rPr>
            </w:pPr>
            <w:r>
              <w:rPr>
                <w:rFonts w:hint="eastAsia" w:ascii="宋体" w:hAnsi="宋体" w:eastAsia="宋体" w:cs="宋体"/>
                <w:b w:val="0"/>
                <w:bCs/>
                <w:sz w:val="24"/>
                <w:szCs w:val="24"/>
                <w:highlight w:val="none"/>
                <w:lang w:eastAsia="en-US"/>
              </w:rPr>
            </w:r>
            <w:r/>
          </w:p>
          <w:p>
            <w:pPr>
              <w:pStyle w:val="767"/>
              <w:ind w:left="0" w:right="0" w:firstLine="0"/>
              <w:jc w:val="center"/>
              <w:keepLines/>
              <w:keepNext/>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b w:val="0"/>
                <w:bCs/>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page">
                        <wp:posOffset>770890</wp:posOffset>
                      </wp:positionH>
                      <wp:positionV relativeFrom="line">
                        <wp:posOffset>0</wp:posOffset>
                      </wp:positionV>
                      <wp:extent cx="6350" cy="63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0" cy="6350"/>
                              </a:xfrm>
                              <a:custGeom>
                                <a:avLst/>
                                <a:gdLst>
                                  <a:gd name="gd0" fmla="val 65536"/>
                                  <a:gd name="gd1" fmla="val 0"/>
                                  <a:gd name="gd2" fmla="val 6097"/>
                                  <a:gd name="gd3" fmla="val 6096"/>
                                  <a:gd name="gd4" fmla="val 6097"/>
                                  <a:gd name="gd5" fmla="val 6096"/>
                                  <a:gd name="gd6" fmla="val 0"/>
                                  <a:gd name="gd7" fmla="val 0"/>
                                  <a:gd name="gd8" fmla="val 0"/>
                                  <a:gd name="gd9" fmla="val 0"/>
                                  <a:gd name="gd10" fmla="val 6097"/>
                                  <a:gd name="gd11" fmla="*/ w 0 6096"/>
                                  <a:gd name="gd12" fmla="*/ h 0 6097"/>
                                  <a:gd name="gd13" fmla="*/ w 21600 6096"/>
                                  <a:gd name="gd14" fmla="*/ h 21600 6097"/>
                                </a:gdLst>
                                <a:ahLst/>
                                <a:cxnLst/>
                                <a:rect l="gd11" t="gd12" r="gd13" b="gd14"/>
                                <a:pathLst>
                                  <a:path w="6096" h="6097" fill="norm" stroke="1" extrusionOk="0">
                                    <a:moveTo>
                                      <a:pt x="gd1" y="gd2"/>
                                    </a:moveTo>
                                    <a:lnTo>
                                      <a:pt x="gd3" y="gd4"/>
                                    </a:lnTo>
                                    <a:lnTo>
                                      <a:pt x="gd5" y="gd6"/>
                                    </a:lnTo>
                                    <a:lnTo>
                                      <a:pt x="gd7" y="gd8"/>
                                    </a:lnTo>
                                    <a:lnTo>
                                      <a:pt x="gd9" y="gd10"/>
                                    </a:lnTo>
                                    <a:close/>
                                  </a:path>
                                  <a:path w="6096" h="6097"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page;margin-left:60.7pt;mso-position-horizontal:absolute;mso-position-vertical-relative:line;margin-top:0.0pt;mso-position-vertical:absolute;width:0.5pt;height:0.5pt;mso-wrap-distance-left:9.0pt;mso-wrap-distance-top:0.0pt;mso-wrap-distance-right:9.0pt;mso-wrap-distance-bottom:0.0pt;visibility:visible;" path="m0,100000l100000,100000l100000,0l0,0l0,100000xee" coordsize="100000,100000" fillcolor="#000000" stroked="f" strokeweight="1.00pt">
                      <v:path textboxrect="0,0,354328,354270"/>
                    </v:shape>
                  </w:pict>
                </mc:Fallback>
              </mc:AlternateContent>
            </w:r>
            <w:r>
              <w:rPr>
                <w:rFonts w:hint="eastAsia" w:ascii="宋体" w:hAnsi="宋体" w:eastAsia="宋体" w:cs="宋体"/>
                <w:b w:val="0"/>
                <w:bCs/>
                <w:sz w:val="24"/>
                <w:szCs w:val="24"/>
                <w:highlight w:val="none"/>
                <w:lang w:eastAsia="en-US"/>
              </w:rPr>
              <w:t xml:space="preserve">服务方案</w:t>
            </w:r>
            <w:r>
              <w:rPr>
                <w:rFonts w:hint="eastAsia" w:ascii="宋体" w:hAnsi="宋体" w:eastAsia="宋体" w:cs="宋体"/>
                <w:color w:val="000000"/>
                <w:sz w:val="24"/>
                <w:szCs w:val="24"/>
                <w:highlight w:val="none"/>
                <w:rtl w:val="0"/>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20.00分</w:t>
            </w:r>
            <w:r>
              <w:rPr>
                <w:rFonts w:ascii="宋体" w:hAnsi="宋体" w:eastAsia="宋体" w:cs="宋体"/>
                <w:color w:val="000000"/>
                <w:sz w:val="24"/>
                <w:szCs w:val="24"/>
                <w:highlight w:val="none"/>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rPr>
            </w:pPr>
            <w:r>
              <w:rPr>
                <w:rFonts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page">
                        <wp:posOffset>0</wp:posOffset>
                      </wp:positionH>
                      <wp:positionV relativeFrom="line">
                        <wp:posOffset>98425</wp:posOffset>
                      </wp:positionV>
                      <wp:extent cx="6350" cy="635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0" cy="6350"/>
                              </a:xfrm>
                              <a:custGeom>
                                <a:avLst/>
                                <a:gdLst>
                                  <a:gd name="gd0" fmla="val 65536"/>
                                  <a:gd name="gd1" fmla="val 0"/>
                                  <a:gd name="gd2" fmla="val 6097"/>
                                  <a:gd name="gd3" fmla="val 6096"/>
                                  <a:gd name="gd4" fmla="val 6097"/>
                                  <a:gd name="gd5" fmla="val 6096"/>
                                  <a:gd name="gd6" fmla="val 0"/>
                                  <a:gd name="gd7" fmla="val 0"/>
                                  <a:gd name="gd8" fmla="val 0"/>
                                  <a:gd name="gd9" fmla="val 0"/>
                                  <a:gd name="gd10" fmla="val 6097"/>
                                  <a:gd name="gd11" fmla="*/ w 0 6096"/>
                                  <a:gd name="gd12" fmla="*/ h 0 6097"/>
                                  <a:gd name="gd13" fmla="*/ w 21600 6096"/>
                                  <a:gd name="gd14" fmla="*/ h 21600 6097"/>
                                </a:gdLst>
                                <a:ahLst/>
                                <a:cxnLst/>
                                <a:rect l="gd11" t="gd12" r="gd13" b="gd14"/>
                                <a:pathLst>
                                  <a:path w="6096" h="6097" fill="norm" stroke="1" extrusionOk="0">
                                    <a:moveTo>
                                      <a:pt x="gd1" y="gd2"/>
                                    </a:moveTo>
                                    <a:lnTo>
                                      <a:pt x="gd3" y="gd4"/>
                                    </a:lnTo>
                                    <a:lnTo>
                                      <a:pt x="gd5" y="gd6"/>
                                    </a:lnTo>
                                    <a:lnTo>
                                      <a:pt x="gd7" y="gd8"/>
                                    </a:lnTo>
                                    <a:lnTo>
                                      <a:pt x="gd9" y="gd10"/>
                                    </a:lnTo>
                                    <a:close/>
                                  </a:path>
                                  <a:path w="6096" h="6097"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page;margin-left:0.0pt;mso-position-horizontal:absolute;mso-position-vertical-relative:line;margin-top:7.8pt;mso-position-vertical:absolute;width:0.5pt;height:0.5pt;mso-wrap-distance-left:9.0pt;mso-wrap-distance-top:0.0pt;mso-wrap-distance-right:9.0pt;mso-wrap-distance-bottom:0.0pt;visibility:visible;" path="m0,100000l100000,100000l100000,0l0,0l0,100000xee" coordsize="100000,100000" fillcolor="#000000" stroked="f" strokeweight="1.00pt">
                      <v:path textboxrect="0,0,354328,354270"/>
                    </v:shape>
                  </w:pict>
                </mc:Fallback>
              </mc:AlternateConten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投标人的服务方案合理性、可操作性：合理性佳、可操作性强得5分；合理性较好，可操作性较强，得3分；合理性或可操作性一般，得1分；其他或未提供相关内容不得分；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投标人提供的应急预案（包括但不限于消防安全、传染病防控、投诉处理等）：合理性佳、可操作性强得5分；合理性较好，可操作性较强，得3分；合理性或可操作性一般，得1分；其他或未提供相关内容不得分；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能够通过移动端发送通知，教职工可在移动端或相关网站获取个人电子体检报告的合理性佳、可操作性强得5分；合理性较好，可操作性较强，得3分；合理性或可操作性一般，得1分；其他或未提供相关内容不得分；</w:t>
            </w:r>
            <w:r>
              <w:rPr>
                <w:rFonts w:ascii="宋体" w:hAnsi="宋体" w:eastAsia="宋体" w:cs="宋体"/>
                <w:sz w:val="24"/>
                <w:szCs w:val="24"/>
                <w:highlight w:val="none"/>
              </w:rPr>
            </w:r>
            <w:r/>
          </w:p>
          <w:p>
            <w:pPr>
              <w:pStyle w:val="767"/>
              <w:ind w:left="0" w:right="0" w:firstLine="0"/>
              <w:jc w:val="left"/>
              <w:keepLines/>
              <w:keepNext/>
              <w:widowControl w:val="off"/>
              <w:rPr>
                <w:rFonts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根据投标单位除以上服务承诺之外的其他承诺内容：服务承诺可明显提高采购人服务体验或服务效果，得5分；服务承诺可少量提高采购人服务体验或服务效果，得3分；其他或未提供相关内容不得分。</w:t>
            </w:r>
            <w:r>
              <w:rPr>
                <w:rFonts w:ascii="宋体" w:hAnsi="宋体" w:eastAsia="宋体" w:cs="宋体"/>
                <w:sz w:val="24"/>
                <w:szCs w:val="24"/>
                <w:highlight w:val="none"/>
                <w:lang w:eastAsia="en-US"/>
              </w:rPr>
            </w:r>
            <w:r/>
          </w:p>
        </w:tc>
      </w:tr>
      <w:tr>
        <w:trPr/>
        <w:tc>
          <w:tcPr>
            <w:tcW w:w="520" w:type="dxa"/>
            <w:vAlign w:val="center"/>
            <w:vMerge w:val="continue"/>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zh-CN" w:bidi="ar-SA"/>
              </w:rPr>
              <w:t xml:space="preserve">体检报告及建立健康档案</w:t>
            </w:r>
            <w:r>
              <w:rPr>
                <w:rFonts w:hint="eastAsia" w:ascii="宋体" w:hAnsi="宋体" w:eastAsia="宋体" w:cs="宋体"/>
                <w:color w:val="000000"/>
                <w:sz w:val="24"/>
                <w:szCs w:val="24"/>
                <w:highlight w:val="none"/>
                <w:rtl w:val="0"/>
                <w:lang w:val="en-US" w:eastAsia="en-US"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5.00分</w:t>
            </w:r>
            <w:r>
              <w:rPr>
                <w:rFonts w:hint="eastAsia" w:ascii="宋体" w:hAnsi="宋体" w:eastAsia="宋体" w:cs="宋体"/>
                <w:color w:val="000000"/>
                <w:sz w:val="24"/>
                <w:szCs w:val="24"/>
                <w:highlight w:val="none"/>
                <w:rtl w:val="0"/>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rtl w:val="0"/>
                <w:lang w:val="en-US" w:eastAsia="zh-CN"/>
              </w:rPr>
            </w:pPr>
            <w:r>
              <w:rPr>
                <w:rFonts w:hint="eastAsia" w:ascii="宋体" w:hAnsi="宋体" w:eastAsia="宋体" w:cs="宋体"/>
                <w:sz w:val="24"/>
                <w:szCs w:val="24"/>
                <w:highlight w:val="none"/>
                <w:lang w:val="en-US" w:eastAsia="zh-CN"/>
              </w:rPr>
              <w:t xml:space="preserve">投标人应根据招标文件要求并结合本项目特点，提供教职工体检人员的健康档案管理方案，包括档案保管人员的配备、档案管理的方式、个人隐私保密措施等。方案优于招标文件要求的得5分，符合招标文件要求的得3分，合理性或可操作性一般，得1分；其他或未提供相关内容不得分。</w:t>
            </w:r>
            <w:r>
              <w:rPr>
                <w:rFonts w:hint="eastAsia" w:ascii="宋体" w:hAnsi="宋体" w:eastAsia="宋体" w:cs="宋体"/>
                <w:sz w:val="24"/>
                <w:szCs w:val="24"/>
                <w:highlight w:val="none"/>
                <w:rtl w:val="0"/>
                <w:lang w:val="en-US" w:eastAsia="zh-CN"/>
              </w:rPr>
            </w:r>
            <w:r/>
          </w:p>
        </w:tc>
      </w:tr>
      <w:tr>
        <w:trPr/>
        <w:tc>
          <w:tcPr>
            <w:tcW w:w="520" w:type="dxa"/>
            <w:vAlign w:val="center"/>
            <w:vMerge w:val="continue"/>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en-US" w:bidi="ar-SA"/>
              </w:rPr>
              <w:t xml:space="preserve">其他配套服务</w:t>
            </w:r>
            <w:r>
              <w:rPr>
                <w:rFonts w:hint="eastAsia" w:ascii="宋体" w:hAnsi="宋体" w:eastAsia="宋体" w:cs="宋体"/>
                <w:color w:val="000000"/>
                <w:sz w:val="24"/>
                <w:szCs w:val="24"/>
                <w:highlight w:val="none"/>
                <w:rtl w:val="0"/>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5.00</w:t>
            </w:r>
            <w:r>
              <w:rPr>
                <w:rFonts w:hint="eastAsia" w:ascii="宋体" w:hAnsi="宋体" w:eastAsia="宋体" w:cs="宋体"/>
                <w:color w:val="000000"/>
                <w:sz w:val="24"/>
                <w:szCs w:val="24"/>
                <w:highlight w:val="none"/>
                <w:rtl w:val="0"/>
                <w:lang w:val="en-US" w:eastAsia="zh-CN" w:bidi="ar-SA"/>
              </w:rPr>
              <w:t xml:space="preserve">分</w:t>
            </w:r>
            <w:r>
              <w:rPr>
                <w:rFonts w:ascii="宋体" w:hAnsi="宋体" w:eastAsia="宋体" w:cs="宋体"/>
                <w:color w:val="000000"/>
                <w:sz w:val="24"/>
                <w:szCs w:val="24"/>
                <w:highlight w:val="none"/>
                <w:rtl w:val="0"/>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体检高峰时段应对方案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；应对措施合理可行的得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分；应对措施较合理可行的得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分；内容未进行阐述或不满足要求的不得分。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后续为采购单位职工提供方便就医方案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，方案合理可行的得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分；方案较合理可行的得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分；内容未进行阐述或不满足要求的不得分。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tl w:val="0"/>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对体检结果异常者后期就医提供方便的方案及其他特色服务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，方案内容合理，针对性强得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分；内容较合理，针对性较强得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分；内容未进行阐述或不满足要求的不得分。</w:t>
            </w:r>
            <w:r>
              <w:rPr>
                <w:rFonts w:hint="eastAsia" w:ascii="宋体" w:hAnsi="宋体" w:eastAsia="宋体" w:cs="宋体"/>
                <w:sz w:val="24"/>
                <w:szCs w:val="24"/>
                <w:highlight w:val="none"/>
                <w:rtl w:val="0"/>
                <w:lang w:val="en-US" w:eastAsia="zh-CN"/>
              </w:rPr>
            </w:r>
            <w:r/>
          </w:p>
        </w:tc>
      </w:tr>
      <w:tr>
        <w:trPr/>
        <w:tc>
          <w:tcPr>
            <w:tcW w:w="520"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tl w:val="0"/>
                <w:lang w:val="en-US" w:eastAsia="zh-CN" w:bidi="ar-SA"/>
              </w:rPr>
              <w:t xml:space="preserve">其他</w:t>
            </w:r>
            <w:r>
              <w:rPr>
                <w:rFonts w:hint="eastAsia" w:ascii="宋体" w:hAnsi="宋体" w:eastAsia="宋体" w:cs="宋体"/>
                <w:color w:val="000000"/>
                <w:sz w:val="24"/>
                <w:szCs w:val="24"/>
                <w:highlight w:val="none"/>
                <w:lang w:val="en-US" w:eastAsia="zh-CN" w:bidi="ar-SA"/>
              </w:rPr>
            </w:r>
            <w:r/>
          </w:p>
        </w:tc>
        <w:tc>
          <w:tcPr>
            <w:tcW w:w="785" w:type="dxa"/>
            <w:vAlign w:val="center"/>
            <w:textDirection w:val="lrTb"/>
            <w:noWrap w:val="false"/>
          </w:tcPr>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en-US" w:bidi="ar-SA"/>
              </w:rPr>
            </w:pPr>
            <w:r>
              <w:rPr>
                <w:rFonts w:hint="eastAsia" w:ascii="宋体" w:hAnsi="宋体" w:eastAsia="宋体" w:cs="宋体"/>
                <w:color w:val="000000"/>
                <w:sz w:val="24"/>
                <w:szCs w:val="24"/>
                <w:highlight w:val="none"/>
                <w:rtl w:val="0"/>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page">
                        <wp:posOffset>770890</wp:posOffset>
                      </wp:positionH>
                      <wp:positionV relativeFrom="line">
                        <wp:posOffset>0</wp:posOffset>
                      </wp:positionV>
                      <wp:extent cx="6350" cy="63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0" cy="6350"/>
                              </a:xfrm>
                              <a:custGeom>
                                <a:avLst/>
                                <a:gdLst>
                                  <a:gd name="gd0" fmla="val 65536"/>
                                  <a:gd name="gd1" fmla="val 0"/>
                                  <a:gd name="gd2" fmla="val 6095"/>
                                  <a:gd name="gd3" fmla="val 6096"/>
                                  <a:gd name="gd4" fmla="val 6095"/>
                                  <a:gd name="gd5" fmla="val 6096"/>
                                  <a:gd name="gd6" fmla="val 0"/>
                                  <a:gd name="gd7" fmla="val 0"/>
                                  <a:gd name="gd8" fmla="val 0"/>
                                  <a:gd name="gd9" fmla="val 0"/>
                                  <a:gd name="gd10" fmla="val 6095"/>
                                  <a:gd name="gd11" fmla="*/ w 0 6096"/>
                                  <a:gd name="gd12" fmla="*/ h 0 6095"/>
                                  <a:gd name="gd13" fmla="*/ w 21600 6096"/>
                                  <a:gd name="gd14" fmla="*/ h 21600 6095"/>
                                </a:gdLst>
                                <a:ahLst/>
                                <a:cxnLst/>
                                <a:rect l="gd11" t="gd12" r="gd13" b="gd14"/>
                                <a:pathLst>
                                  <a:path w="6096" h="6095" fill="norm" stroke="1" extrusionOk="0">
                                    <a:moveTo>
                                      <a:pt x="gd1" y="gd2"/>
                                    </a:moveTo>
                                    <a:lnTo>
                                      <a:pt x="gd3" y="gd4"/>
                                    </a:lnTo>
                                    <a:lnTo>
                                      <a:pt x="gd5" y="gd6"/>
                                    </a:lnTo>
                                    <a:lnTo>
                                      <a:pt x="gd7" y="gd8"/>
                                    </a:lnTo>
                                    <a:lnTo>
                                      <a:pt x="gd9" y="gd10"/>
                                    </a:lnTo>
                                    <a:close/>
                                  </a:path>
                                  <a:path w="6096" h="6095"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page;margin-left:60.7pt;mso-position-horizontal:absolute;mso-position-vertical-relative:line;margin-top:0.0pt;mso-position-vertical:absolute;width:0.5pt;height:0.5pt;mso-wrap-distance-left:9.0pt;mso-wrap-distance-top:0.0pt;mso-wrap-distance-right:9.0pt;mso-wrap-distance-bottom:0.0pt;visibility:visible;" path="m0,100000l100000,100000l100000,0l0,0l0,100000xee" coordsize="100000,100000" fillcolor="#000000" stroked="f" strokeweight="1.00pt">
                      <v:path textboxrect="0,0,354328,354386"/>
                    </v:shape>
                  </w:pict>
                </mc:Fallback>
              </mc:AlternateContent>
            </w:r>
            <w:r>
              <w:rPr>
                <w:rFonts w:hint="eastAsia" w:ascii="宋体" w:hAnsi="宋体" w:eastAsia="宋体" w:cs="宋体"/>
                <w:color w:val="000000"/>
                <w:sz w:val="24"/>
                <w:szCs w:val="24"/>
                <w:highlight w:val="none"/>
                <w:rtl w:val="0"/>
                <w:lang w:val="en-US" w:eastAsia="en-US" w:bidi="ar-SA"/>
              </w:rPr>
              <w:t xml:space="preserve">增值服务</w:t>
            </w:r>
            <w:r>
              <w:rPr>
                <w:rFonts w:hint="eastAsia" w:ascii="宋体" w:hAnsi="宋体" w:eastAsia="宋体" w:cs="宋体"/>
                <w:color w:val="000000"/>
                <w:sz w:val="24"/>
                <w:szCs w:val="24"/>
                <w:highlight w:val="none"/>
                <w:rtl w:val="0"/>
                <w:lang w:val="en-US" w:eastAsia="en-US" w:bidi="ar-SA"/>
              </w:rPr>
            </w:r>
            <w:r/>
          </w:p>
          <w:p>
            <w:pPr>
              <w:pStyle w:val="767"/>
              <w:ind w:left="0" w:right="0" w:firstLine="0"/>
              <w:jc w:val="center"/>
              <w:keepLines/>
              <w:keepNext/>
              <w:spacing w:after="0" w:afterAutospacing="0"/>
              <w:widowControl w:val="off"/>
              <w:rPr>
                <w:rFonts w:hint="eastAsia"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en-US" w:bidi="ar-SA"/>
              </w:rPr>
              <w:t xml:space="preserve">承诺</w:t>
            </w:r>
            <w:r>
              <w:rPr>
                <w:rFonts w:hint="eastAsia" w:ascii="宋体" w:hAnsi="宋体" w:eastAsia="宋体" w:cs="宋体"/>
                <w:color w:val="000000"/>
                <w:sz w:val="24"/>
                <w:szCs w:val="24"/>
                <w:highlight w:val="none"/>
                <w:rtl w:val="0"/>
                <w:lang w:val="en-US" w:eastAsia="zh-CN" w:bidi="ar-SA"/>
              </w:rPr>
            </w:r>
            <w:r/>
          </w:p>
        </w:tc>
        <w:tc>
          <w:tcPr>
            <w:tcW w:w="1080" w:type="dxa"/>
            <w:vAlign w:val="center"/>
            <w:textDirection w:val="lrTb"/>
            <w:noWrap w:val="false"/>
          </w:tcPr>
          <w:p>
            <w:pPr>
              <w:pStyle w:val="767"/>
              <w:ind w:left="0" w:right="0" w:firstLine="0"/>
              <w:jc w:val="center"/>
              <w:keepLines/>
              <w:keepNext/>
              <w:spacing w:after="0" w:afterAutospacing="0"/>
              <w:widowControl w:val="off"/>
              <w:rPr>
                <w:rFonts w:ascii="宋体" w:hAnsi="宋体" w:eastAsia="宋体" w:cs="宋体"/>
                <w:color w:val="000000"/>
                <w:sz w:val="24"/>
                <w:szCs w:val="24"/>
                <w:highlight w:val="none"/>
                <w:rtl w:val="0"/>
                <w:lang w:val="en-US" w:eastAsia="zh-CN" w:bidi="ar-SA"/>
              </w:rPr>
            </w:pPr>
            <w:r>
              <w:rPr>
                <w:rFonts w:hint="eastAsia" w:ascii="宋体" w:hAnsi="宋体" w:eastAsia="宋体" w:cs="宋体"/>
                <w:color w:val="000000"/>
                <w:sz w:val="24"/>
                <w:szCs w:val="24"/>
                <w:highlight w:val="none"/>
                <w:rtl w:val="0"/>
                <w:lang w:val="en-US" w:eastAsia="zh-CN" w:bidi="ar-SA"/>
              </w:rPr>
              <w:t xml:space="preserve">15.00</w:t>
            </w:r>
            <w:r>
              <w:rPr>
                <w:rFonts w:hint="eastAsia" w:ascii="宋体" w:hAnsi="宋体" w:eastAsia="宋体" w:cs="宋体"/>
                <w:color w:val="000000"/>
                <w:sz w:val="24"/>
                <w:szCs w:val="24"/>
                <w:highlight w:val="none"/>
                <w:rtl w:val="0"/>
                <w:lang w:val="en-US" w:eastAsia="zh-CN" w:bidi="ar-SA"/>
              </w:rPr>
              <w:t xml:space="preserve">分</w:t>
            </w:r>
            <w:r>
              <w:rPr>
                <w:rFonts w:ascii="宋体" w:hAnsi="宋体" w:eastAsia="宋体" w:cs="宋体"/>
                <w:color w:val="000000"/>
                <w:sz w:val="24"/>
                <w:szCs w:val="24"/>
                <w:highlight w:val="none"/>
                <w:rtl w:val="0"/>
                <w:lang w:val="en-US" w:eastAsia="zh-CN" w:bidi="ar-SA"/>
              </w:rPr>
            </w:r>
            <w:r/>
          </w:p>
        </w:tc>
        <w:tc>
          <w:tcPr>
            <w:tcW w:w="7355" w:type="dxa"/>
            <w:vAlign w:val="center"/>
            <w:textDirection w:val="lrTb"/>
            <w:noWrap w:val="false"/>
          </w:tcPr>
          <w:p>
            <w:pPr>
              <w:pStyle w:val="767"/>
              <w:ind w:left="0" w:right="0" w:firstLine="0"/>
              <w:jc w:val="left"/>
              <w:keepLines/>
              <w:keepNext/>
              <w:widowControl w:val="off"/>
              <w:rPr>
                <w:rFonts w:hint="eastAsia" w:ascii="宋体" w:hAnsi="宋体" w:eastAsia="宋体" w:cs="宋体"/>
                <w:sz w:val="24"/>
                <w:szCs w:val="24"/>
                <w:highlight w:val="none"/>
              </w:rPr>
            </w:pPr>
            <w:r>
              <w:rPr>
                <w:rFonts w:ascii="宋体" w:hAnsi="宋体" w:eastAsia="宋体" w:cs="宋体"/>
                <w:sz w:val="24"/>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page">
                        <wp:posOffset>0</wp:posOffset>
                      </wp:positionH>
                      <wp:positionV relativeFrom="line">
                        <wp:posOffset>93980</wp:posOffset>
                      </wp:positionV>
                      <wp:extent cx="6350" cy="635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0" cy="6350"/>
                              </a:xfrm>
                              <a:custGeom>
                                <a:avLst/>
                                <a:gdLst>
                                  <a:gd name="gd0" fmla="val 65536"/>
                                  <a:gd name="gd1" fmla="val 0"/>
                                  <a:gd name="gd2" fmla="val 6095"/>
                                  <a:gd name="gd3" fmla="val 6096"/>
                                  <a:gd name="gd4" fmla="val 6095"/>
                                  <a:gd name="gd5" fmla="val 6096"/>
                                  <a:gd name="gd6" fmla="val 0"/>
                                  <a:gd name="gd7" fmla="val 0"/>
                                  <a:gd name="gd8" fmla="val 0"/>
                                  <a:gd name="gd9" fmla="val 0"/>
                                  <a:gd name="gd10" fmla="val 6095"/>
                                  <a:gd name="gd11" fmla="*/ w 0 6096"/>
                                  <a:gd name="gd12" fmla="*/ h 0 6095"/>
                                  <a:gd name="gd13" fmla="*/ w 21600 6096"/>
                                  <a:gd name="gd14" fmla="*/ h 21600 6095"/>
                                </a:gdLst>
                                <a:ahLst/>
                                <a:cxnLst/>
                                <a:rect l="gd11" t="gd12" r="gd13" b="gd14"/>
                                <a:pathLst>
                                  <a:path w="6096" h="6095" fill="norm" stroke="1" extrusionOk="0">
                                    <a:moveTo>
                                      <a:pt x="gd1" y="gd2"/>
                                    </a:moveTo>
                                    <a:lnTo>
                                      <a:pt x="gd3" y="gd4"/>
                                    </a:lnTo>
                                    <a:lnTo>
                                      <a:pt x="gd5" y="gd6"/>
                                    </a:lnTo>
                                    <a:lnTo>
                                      <a:pt x="gd7" y="gd8"/>
                                    </a:lnTo>
                                    <a:lnTo>
                                      <a:pt x="gd9" y="gd10"/>
                                    </a:lnTo>
                                    <a:close/>
                                  </a:path>
                                  <a:path w="6096" h="6095"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page;margin-left:0.0pt;mso-position-horizontal:absolute;mso-position-vertical-relative:line;margin-top:7.4pt;mso-position-vertical:absolute;width:0.5pt;height:0.5pt;mso-wrap-distance-left:9.0pt;mso-wrap-distance-top:0.0pt;mso-wrap-distance-right:9.0pt;mso-wrap-distance-bottom:0.0pt;visibility:visible;" path="m0,100000l100000,100000l100000,0l0,0l0,100000xee" coordsize="100000,100000" fillcolor="#000000" stroked="f" strokeweight="1.00pt">
                      <v:path textboxrect="0,0,354328,354386"/>
                    </v:shape>
                  </w:pict>
                </mc:Fallback>
              </mc:AlternateConten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承诺设立我校专场体检，得2分（提供加盖公章的承诺函，否则不得分）；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承诺教职工</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免费健康早餐（至少提供8种健康早餐品种）</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分（提供加盖公章的承诺函，否则不得分）；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承诺教职工体检</w:t>
            </w:r>
            <w:r>
              <w:rPr>
                <w:rFonts w:hint="eastAsia" w:ascii="宋体" w:hAnsi="宋体" w:eastAsia="宋体" w:cs="宋体"/>
                <w:sz w:val="24"/>
                <w:szCs w:val="24"/>
                <w:highlight w:val="none"/>
              </w:rPr>
              <w:t xml:space="preserve">开始前、</w:t>
            </w:r>
            <w:r>
              <w:rPr>
                <w:rFonts w:ascii="宋体" w:hAnsi="宋体" w:eastAsia="宋体" w:cs="宋体"/>
                <w:sz w:val="24"/>
                <w:szCs w:val="24"/>
                <w:highlight w:val="none"/>
              </w:rPr>
              <w:t xml:space="preserve">结束后为采购人</w:t>
            </w:r>
            <w:r>
              <w:rPr>
                <w:rFonts w:hint="eastAsia" w:ascii="宋体" w:hAnsi="宋体" w:eastAsia="宋体" w:cs="宋体"/>
                <w:sz w:val="24"/>
                <w:szCs w:val="24"/>
                <w:highlight w:val="none"/>
              </w:rPr>
              <w:t xml:space="preserve">各</w:t>
            </w:r>
            <w:r>
              <w:rPr>
                <w:rFonts w:ascii="宋体" w:hAnsi="宋体" w:eastAsia="宋体" w:cs="宋体"/>
                <w:sz w:val="24"/>
                <w:szCs w:val="24"/>
                <w:highlight w:val="none"/>
              </w:rPr>
              <w:t xml:space="preserve">免费提供一场健康</w:t>
            </w:r>
            <w:r>
              <w:rPr>
                <w:rFonts w:hint="eastAsia" w:ascii="宋体" w:hAnsi="宋体" w:eastAsia="宋体" w:cs="宋体"/>
                <w:sz w:val="24"/>
                <w:szCs w:val="24"/>
                <w:highlight w:val="none"/>
              </w:rPr>
              <w:t xml:space="preserve">活动</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分（提供加盖公章的承诺函，否则不得分）；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个性化体检项目。承诺为教职工自行增加的任意自费体检项目，提供单项体检项目9折优惠得</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分，8折优惠得</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分，7折优惠得</w:t>
            </w: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分。检查项目单价以投标人门诊价格为基准。提供加盖公章的承诺函，否则不得分。</w:t>
            </w:r>
            <w:r>
              <w:rPr>
                <w:rFonts w:ascii="宋体" w:hAnsi="宋体" w:eastAsia="宋体" w:cs="宋体"/>
                <w:sz w:val="24"/>
                <w:szCs w:val="24"/>
                <w:highlight w:val="none"/>
              </w:rPr>
            </w:r>
            <w:r/>
          </w:p>
          <w:p>
            <w:pPr>
              <w:pStyle w:val="767"/>
              <w:ind w:left="0" w:right="0" w:firstLine="0"/>
              <w:jc w:val="left"/>
              <w:keepLines/>
              <w:keepNex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5.承诺能够为教职工人员提供免费接送车服务的得2分，格式自拟，未承诺该项不得分。</w:t>
            </w:r>
            <w:r>
              <w:rPr>
                <w:rFonts w:hint="eastAsia" w:ascii="宋体" w:hAnsi="宋体" w:eastAsia="宋体" w:cs="宋体"/>
                <w:sz w:val="24"/>
                <w:szCs w:val="24"/>
                <w:highlight w:val="none"/>
                <w:lang w:val="en-US" w:eastAsia="zh-CN"/>
              </w:rPr>
            </w:r>
            <w:r/>
          </w:p>
          <w:p>
            <w:pPr>
              <w:pStyle w:val="767"/>
              <w:ind w:left="0" w:right="0" w:firstLine="0"/>
              <w:jc w:val="left"/>
              <w:keepLines/>
              <w:keepNex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承诺根据学校需要在服务期内提供医生壹名给予学校体检相关工作支持，时间约31天，得</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分（提供加盖公章的承诺函，否则不得分）；</w:t>
            </w:r>
            <w:r>
              <w:rPr>
                <w:rFonts w:hint="eastAsia" w:ascii="宋体" w:hAnsi="宋体" w:eastAsia="宋体" w:cs="宋体"/>
                <w:sz w:val="24"/>
                <w:szCs w:val="24"/>
                <w:highlight w:val="none"/>
              </w:rPr>
            </w:r>
            <w:r/>
          </w:p>
          <w:p>
            <w:pPr>
              <w:pStyle w:val="767"/>
              <w:ind w:left="0" w:right="0" w:firstLine="0"/>
              <w:jc w:val="left"/>
              <w:keepLines/>
              <w:keepNext/>
              <w:widowControl w:val="off"/>
              <w:rPr>
                <w:rFonts w:ascii="宋体" w:eastAsia="宋体"/>
                <w:sz w:val="24"/>
                <w:szCs w:val="24"/>
                <w:rtl w:val="0"/>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针对本次服务项目进行承诺：供应商如果在原有体检项目的基础上承诺每多提供一项体检项目，可以得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分，提供承诺函（承诺函列明体检项目名称）（格式自拟），否则不得分。</w:t>
            </w:r>
            <w:r>
              <w:rPr>
                <w:rFonts w:ascii="宋体" w:eastAsia="宋体"/>
                <w:sz w:val="24"/>
                <w:szCs w:val="24"/>
                <w:rtl w:val="0"/>
                <w:lang w:val="en-US" w:eastAsia="zh-CN"/>
              </w:rPr>
            </w:r>
            <w:r/>
          </w:p>
        </w:tc>
      </w:tr>
    </w:tbl>
    <w:p>
      <w:pPr>
        <w:pStyle w:val="767"/>
        <w:keepLines/>
        <w:keepNex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0"/>
          <w:highlight w:val="none"/>
        </w:rPr>
        <w:t xml:space="preserve"> </w:t>
      </w:r>
      <w:bookmarkEnd w:id="125"/>
      <w:r>
        <w:rPr>
          <w:rFonts w:hint="eastAsia" w:ascii="宋体" w:hAnsi="宋体" w:eastAsia="宋体" w:cs="宋体"/>
          <w:caps w:val="0"/>
          <w:color w:val="000000"/>
          <w:highlight w:val="none"/>
        </w:rPr>
      </w:r>
      <w:r/>
    </w:p>
    <w:p>
      <w:pPr>
        <w:pStyle w:val="767"/>
        <w:numPr>
          <w:ilvl w:val="0"/>
          <w:numId w:val="0"/>
        </w:numPr>
        <w:ind w:firstLine="482"/>
        <w:keepLines/>
        <w:keepNext/>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宋体" w:hAnsi="宋体" w:eastAsia="宋体" w:cs="宋体"/>
          <w:b/>
          <w:caps w:val="0"/>
          <w:color w:val="000000"/>
          <w:sz w:val="24"/>
          <w:highlight w:val="none"/>
          <w:lang w:val="en-US" w:eastAsia="zh-CN"/>
        </w:rPr>
        <w:t xml:space="preserve">（三）</w:t>
      </w:r>
      <w:r>
        <w:rPr>
          <w:rFonts w:hint="eastAsia" w:ascii="宋体" w:hAnsi="宋体" w:eastAsia="宋体" w:cs="宋体"/>
          <w:b/>
          <w:caps w:val="0"/>
          <w:color w:val="000000"/>
          <w:sz w:val="24"/>
          <w:highlight w:val="none"/>
        </w:rPr>
        <w:t xml:space="preserve">评标结果。</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767"/>
        <w:numPr>
          <w:ilvl w:val="0"/>
          <w:numId w:val="0"/>
        </w:numPr>
        <w:ind w:firstLine="482"/>
        <w:keepLines/>
        <w:keepNext/>
        <w:pageBreakBefore w:val="0"/>
        <w:spacing w:afterAutospacing="0" w:line="560" w:lineRule="exact"/>
        <w:widowControl w:val="off"/>
        <w:rPr>
          <w:rFonts w:hint="eastAsia" w:ascii="宋体" w:hAnsi="宋体" w:eastAsia="宋体" w:cs="宋体"/>
          <w:b/>
          <w:caps w:val="0"/>
          <w:color w:val="000000"/>
          <w:sz w:val="24"/>
          <w:highlight w:val="none"/>
          <w:lang w:val="en-US" w:eastAsia="zh-CN"/>
        </w:rPr>
      </w:pPr>
      <w:r>
        <w:rPr>
          <w:rFonts w:hint="eastAsia" w:ascii="宋体" w:hAnsi="宋体" w:eastAsia="宋体" w:cs="宋体"/>
          <w:b/>
          <w:caps w:val="0"/>
          <w:color w:val="000000"/>
          <w:sz w:val="24"/>
          <w:highlight w:val="none"/>
          <w:lang w:val="en-US" w:eastAsia="zh-CN"/>
        </w:rPr>
        <w:t xml:space="preserve">（四）政府采购政策功能落实</w:t>
      </w:r>
      <w:r>
        <w:rPr>
          <w:rFonts w:hint="eastAsia" w:ascii="宋体" w:hAnsi="宋体" w:eastAsia="宋体" w:cs="宋体"/>
          <w:b/>
          <w:caps w:val="0"/>
          <w:color w:val="000000"/>
          <w:sz w:val="24"/>
          <w:highlight w:val="none"/>
          <w:lang w:val="en-US" w:eastAsia="zh-CN"/>
        </w:rPr>
      </w:r>
      <w:r/>
    </w:p>
    <w:p>
      <w:pPr>
        <w:pStyle w:val="767"/>
        <w:numPr>
          <w:ilvl w:val="0"/>
          <w:numId w:val="0"/>
        </w:numPr>
        <w:ind w:firstLine="482"/>
        <w:keepLines/>
        <w:keepNext/>
        <w:pageBreakBefore w:val="0"/>
        <w:spacing w:line="560" w:lineRule="exact"/>
        <w:widowControl w:val="off"/>
        <w:rPr>
          <w:rFonts w:hint="eastAsia" w:ascii="宋体" w:hAnsi="宋体" w:eastAsia="宋体" w:cs="宋体"/>
          <w:b/>
          <w:caps w:val="0"/>
          <w:color w:val="000000"/>
          <w:sz w:val="24"/>
          <w:highlight w:val="none"/>
        </w:rPr>
      </w:pPr>
      <w:r>
        <w:rPr>
          <w:rFonts w:hint="eastAsia" w:ascii="宋体" w:hAnsi="宋体" w:eastAsia="宋体" w:cs="宋体"/>
          <w:b/>
          <w:bCs/>
          <w:caps w:val="0"/>
          <w:color w:val="000000"/>
          <w:sz w:val="24"/>
          <w:highlight w:val="none"/>
        </w:rPr>
        <w:t xml:space="preserve">本项目落实的政府采购政策</w:t>
      </w:r>
      <w:r>
        <w:rPr>
          <w:rFonts w:hint="eastAsia" w:ascii="宋体" w:hAnsi="宋体" w:eastAsia="宋体" w:cs="宋体"/>
          <w:b/>
          <w:bCs/>
          <w:caps w:val="0"/>
          <w:color w:val="000000"/>
          <w:sz w:val="24"/>
          <w:highlight w:val="none"/>
          <w:lang w:val="en-US" w:eastAsia="zh-CN"/>
        </w:rPr>
        <w:t xml:space="preserve">对应以下序号为</w:t>
      </w:r>
      <w:r>
        <w:rPr>
          <w:rFonts w:hint="eastAsia" w:ascii="宋体" w:hAnsi="宋体" w:eastAsia="宋体" w:cs="宋体"/>
          <w:b/>
          <w:bCs/>
          <w:caps w:val="0"/>
          <w:color w:val="000000"/>
          <w:sz w:val="24"/>
          <w:highlight w:val="none"/>
          <w:u w:val="single"/>
          <w:lang w:val="en-US" w:eastAsia="zh-CN"/>
        </w:rPr>
        <w:t xml:space="preserve"> 1、2、4  </w:t>
      </w:r>
      <w:r>
        <w:rPr>
          <w:rFonts w:hint="eastAsia" w:ascii="宋体" w:hAnsi="宋体" w:eastAsia="宋体" w:cs="宋体"/>
          <w:b/>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1.采购本国货物、工程和服务</w:t>
      </w:r>
      <w:r>
        <w:rPr>
          <w:rFonts w:hint="eastAsia" w:ascii="宋体" w:hAnsi="宋体" w:eastAsia="宋体" w:cs="宋体"/>
          <w:caps w:val="0"/>
          <w:color w:val="000000"/>
          <w:sz w:val="24"/>
          <w:highlight w:val="none"/>
          <w:lang w:val="en-US" w:eastAsia="zh-CN"/>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highlight w:val="none"/>
          <w:lang w:val="en-US" w:eastAsia="zh-CN"/>
        </w:rPr>
        <w:t xml:space="preserve">是否采购进口产品以采购需求中确定的为准。</w:t>
      </w:r>
      <w:r>
        <w:rPr>
          <w:rFonts w:hint="eastAsia" w:ascii="宋体" w:hAnsi="宋体" w:eastAsia="宋体" w:cs="宋体"/>
          <w:caps w:val="0"/>
          <w:color w:val="000000"/>
          <w:sz w:val="24"/>
          <w:highlight w:val="none"/>
          <w:lang w:val="en-US" w:eastAsia="zh-CN"/>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中小企业政策</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w:t>
      </w:r>
      <w:r>
        <w:rPr>
          <w:rFonts w:hint="eastAsia" w:ascii="宋体" w:hAnsi="宋体" w:eastAsia="宋体" w:cs="宋体"/>
          <w:caps w:val="0"/>
          <w:color w:val="000000"/>
          <w:sz w:val="24"/>
          <w:highlight w:val="none"/>
          <w:lang w:val="en-US" w:eastAsia="zh-CN"/>
        </w:rPr>
        <w:t xml:space="preserve">种政策确定本项目落实的中小企业政策：</w:t>
      </w:r>
      <w:r>
        <w:rPr>
          <w:rFonts w:hint="eastAsia" w:ascii="宋体" w:hAnsi="宋体" w:eastAsia="宋体" w:cs="宋体"/>
          <w:caps w:val="0"/>
          <w:color w:val="000000"/>
          <w:sz w:val="24"/>
          <w:highlight w:val="none"/>
          <w:lang w:val="en-US" w:eastAsia="zh-CN"/>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本项目专门面向中小企业（含监狱企业、残疾人福利企业）采购。</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投标人提供的</w:t>
      </w:r>
      <w:r>
        <w:rPr>
          <w:rFonts w:hint="eastAsia" w:ascii="宋体" w:hAnsi="宋体" w:eastAsia="宋体" w:cs="宋体"/>
          <w:caps w:val="0"/>
          <w:color w:val="000000"/>
          <w:sz w:val="24"/>
          <w:highlight w:val="none"/>
          <w:lang w:val="en-US" w:eastAsia="zh-CN"/>
        </w:rPr>
        <w:t xml:space="preserve">货物</w:t>
      </w:r>
      <w:r>
        <w:rPr>
          <w:rFonts w:hint="eastAsia" w:ascii="宋体" w:hAnsi="宋体" w:eastAsia="宋体" w:cs="宋体"/>
          <w:caps w:val="0"/>
          <w:color w:val="000000"/>
          <w:sz w:val="24"/>
          <w:highlight w:val="none"/>
        </w:rPr>
        <w:t xml:space="preserve">符合下列情形的，对小微企业报价给予</w:t>
      </w:r>
      <w:r>
        <w:rPr>
          <w:rFonts w:hint="eastAsia" w:ascii="宋体" w:hAnsi="宋体" w:eastAsia="宋体" w:cs="宋体"/>
          <w:caps w:val="0"/>
          <w:color w:val="000000"/>
          <w:sz w:val="24"/>
          <w:highlight w:val="none"/>
          <w:u w:val="single"/>
          <w:lang w:val="en-US" w:eastAsia="zh-CN"/>
        </w:rPr>
        <w:t xml:space="preserve">10</w:t>
      </w:r>
      <w:r>
        <w:rPr>
          <w:rFonts w:hint="eastAsia" w:ascii="宋体" w:hAnsi="宋体" w:eastAsia="宋体" w:cs="宋体"/>
          <w:caps w:val="0"/>
          <w:color w:val="000000"/>
          <w:sz w:val="24"/>
          <w:highlight w:val="none"/>
          <w:u w:val="single"/>
        </w:rPr>
        <w:t xml:space="preserve">%</w:t>
      </w:r>
      <w:r>
        <w:rPr>
          <w:rFonts w:hint="eastAsia" w:ascii="宋体" w:hAnsi="宋体" w:eastAsia="宋体" w:cs="宋体"/>
          <w:caps w:val="0"/>
          <w:color w:val="000000"/>
          <w:sz w:val="24"/>
          <w:highlight w:val="none"/>
        </w:rPr>
        <w:t xml:space="preserve">的扣除，用扣除后的价格参加评审。</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含新疆生产建设兵团</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出具的属于监狱企业的证明文件（投标文件</w:t>
      </w:r>
      <w:r>
        <w:rPr>
          <w:rFonts w:hint="eastAsia" w:ascii="宋体" w:hAnsi="宋体" w:eastAsia="宋体" w:cs="宋体"/>
          <w:caps w:val="0"/>
          <w:color w:val="000000"/>
          <w:sz w:val="24"/>
          <w:highlight w:val="none"/>
          <w:lang w:val="en-US" w:eastAsia="zh-CN"/>
        </w:rPr>
        <w:t xml:space="preserve">提供</w:t>
      </w:r>
      <w:r>
        <w:rPr>
          <w:rFonts w:hint="eastAsia" w:ascii="宋体" w:hAnsi="宋体" w:eastAsia="宋体" w:cs="宋体"/>
          <w:caps w:val="0"/>
          <w:color w:val="000000"/>
          <w:sz w:val="24"/>
          <w:highlight w:val="none"/>
        </w:rPr>
        <w:t xml:space="preserve">出具单位公章）。</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投标人须知”“</w:t>
      </w:r>
      <w:r>
        <w:rPr>
          <w:rFonts w:hint="eastAsia" w:ascii="宋体" w:hAnsi="宋体" w:eastAsia="宋体" w:cs="宋体"/>
          <w:caps w:val="0"/>
          <w:color w:val="000000"/>
          <w:sz w:val="24"/>
          <w:highlight w:val="none"/>
        </w:rPr>
        <w:t xml:space="preserve">采购需求”相关内容为准。）</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rPr>
        <w:t xml:space="preserve">政府采购节能产品、环境标志产品</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采购人拟采购的产品属于优先采购的节能环保品目清单范围的，按以下条件优先采购：</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采用综合评分法的项目，对提供有效节能环保证书的投标人加分。</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采用最低评标价法的项目，同等条件下优先推荐提供有效节能环保证书多的投标人为中标人。</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4.</w:t>
      </w:r>
      <w:r>
        <w:rPr>
          <w:rFonts w:hint="eastAsia" w:ascii="宋体" w:hAnsi="宋体" w:eastAsia="宋体" w:cs="宋体"/>
          <w:caps w:val="0"/>
          <w:color w:val="000000"/>
          <w:sz w:val="24"/>
          <w:highlight w:val="none"/>
        </w:rPr>
        <w:t xml:space="preserve">商品包装、快递包装政府采购需求标准（试行）</w:t>
      </w:r>
      <w:r>
        <w:rPr>
          <w:rFonts w:hint="eastAsia" w:ascii="宋体" w:hAnsi="宋体" w:eastAsia="宋体" w:cs="宋体"/>
          <w:caps w:val="0"/>
          <w:color w:val="000000"/>
          <w:sz w:val="24"/>
          <w:highlight w:val="none"/>
        </w:rPr>
      </w:r>
      <w:r/>
    </w:p>
    <w:p>
      <w:pPr>
        <w:pStyle w:val="767"/>
        <w:ind w:firstLine="480"/>
        <w:keepLines/>
        <w:keepNext/>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为助力打好污染防治攻坚战，推广使用绿色包装，根据财政部印发的《商品包装政府采购需求标准（试行）</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快递包装政府采购需求标准（试行）》，如本项目涉及商品包装和快递包装的，具体需求详见第四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sz w:val="24"/>
          <w:highlight w:val="none"/>
        </w:rPr>
      </w:r>
      <w:r/>
    </w:p>
    <w:p>
      <w:pPr>
        <w:pStyle w:val="767"/>
        <w:ind w:firstLine="482"/>
        <w:keepLines/>
        <w:keepNext/>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绿色数据中心政府采购需求标准（试行）</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highlight w:val="none"/>
        </w:rPr>
      </w:r>
      <w:r/>
    </w:p>
    <w:p>
      <w:pPr>
        <w:pStyle w:val="767"/>
        <w:keepLines/>
        <w:keepNext/>
        <w:rPr>
          <w:rFonts w:hint="eastAsia"/>
        </w:rPr>
      </w:pPr>
      <w:r>
        <w:rPr>
          <w:rFonts w:hint="eastAsia"/>
        </w:rPr>
      </w:r>
      <w:r/>
    </w:p>
    <w:p>
      <w:pPr>
        <w:pStyle w:val="767"/>
        <w:jc w:val="center"/>
        <w:keepLines/>
        <w:keepNext/>
        <w:widowControl w:val="off"/>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767"/>
        <w:jc w:val="center"/>
        <w:keepLines/>
        <w:keepNext/>
        <w:widowControl w:val="off"/>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767"/>
        <w:jc w:val="center"/>
        <w:keepLines/>
        <w:keepNext/>
        <w:widowControl w:val="off"/>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767"/>
        <w:jc w:val="center"/>
        <w:keepLines/>
        <w:keepNext/>
        <w:widowControl w:val="off"/>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767"/>
        <w:jc w:val="center"/>
        <w:keepLines/>
        <w:keepNext/>
        <w:widowControl w:val="off"/>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767"/>
        <w:jc w:val="center"/>
        <w:keepLines/>
        <w:keepNext/>
        <w:widowControl w:val="off"/>
        <w:rPr>
          <w:rFonts w:hint="eastAsia" w:ascii="宋体" w:hAnsi="宋体" w:eastAsia="宋体" w:cs="宋体"/>
          <w:b/>
          <w:color w:val="000000"/>
          <w:sz w:val="44"/>
          <w:szCs w:val="44"/>
          <w:highlight w:val="none"/>
        </w:rPr>
        <w:outlineLvl w:val="0"/>
      </w:pPr>
      <w:r/>
      <w:bookmarkStart w:id="126" w:name="_Toc4480"/>
      <w:r>
        <w:rPr>
          <w:rFonts w:hint="eastAsia" w:ascii="宋体" w:hAnsi="宋体" w:eastAsia="宋体" w:cs="宋体"/>
          <w:b/>
          <w:color w:val="000000"/>
          <w:sz w:val="44"/>
          <w:szCs w:val="44"/>
          <w:highlight w:val="none"/>
        </w:rPr>
        <w:t xml:space="preserve">第四部分  采购需求</w:t>
      </w:r>
      <w:bookmarkEnd w:id="123"/>
      <w:r/>
      <w:bookmarkEnd w:id="124"/>
      <w:r/>
      <w:bookmarkEnd w:id="126"/>
      <w:r>
        <w:rPr>
          <w:rFonts w:hint="eastAsia" w:ascii="宋体" w:hAnsi="宋体" w:eastAsia="宋体" w:cs="宋体"/>
          <w:b/>
          <w:color w:val="000000"/>
          <w:sz w:val="44"/>
          <w:szCs w:val="44"/>
          <w:highlight w:val="none"/>
        </w:rPr>
      </w:r>
      <w:r/>
    </w:p>
    <w:p>
      <w:pPr>
        <w:pStyle w:val="767"/>
        <w:ind w:firstLine="480"/>
        <w:keepLines/>
        <w:keepNext/>
        <w:pageBreakBefore w:val="0"/>
        <w:spacing w:line="560" w:lineRule="exact"/>
        <w:widowControl w:val="off"/>
        <w:rPr>
          <w:rFonts w:hint="eastAsia" w:ascii="宋体" w:hAnsi="宋体" w:eastAsia="宋体" w:cs="宋体"/>
          <w:color w:val="000000"/>
          <w:sz w:val="24"/>
          <w:szCs w:val="24"/>
          <w:highlight w:val="none"/>
        </w:rPr>
      </w:pPr>
      <w:r/>
      <w:bookmarkStart w:id="127" w:name="_Toc81575170"/>
      <w:r/>
      <w:bookmarkStart w:id="128" w:name="_Toc81575207"/>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类项目</w:t>
      </w:r>
      <w:r>
        <w:rPr>
          <w:rFonts w:hint="eastAsia" w:ascii="宋体" w:hAnsi="宋体" w:eastAsia="宋体" w:cs="宋体"/>
          <w:color w:val="000000"/>
          <w:sz w:val="24"/>
          <w:szCs w:val="24"/>
          <w:highlight w:val="none"/>
        </w:rPr>
      </w:r>
      <w:r/>
    </w:p>
    <w:p>
      <w:pPr>
        <w:pStyle w:val="767"/>
        <w:ind w:firstLine="480"/>
        <w:keepLines/>
        <w:keepNext/>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其他未列明行业</w:t>
      </w:r>
      <w:r>
        <w:rPr>
          <w:rFonts w:hint="eastAsia" w:ascii="宋体" w:hAnsi="宋体" w:eastAsia="宋体" w:cs="宋体"/>
          <w:color w:val="000000"/>
          <w:sz w:val="24"/>
          <w:szCs w:val="24"/>
          <w:highlight w:val="none"/>
        </w:rPr>
      </w:r>
      <w:r/>
    </w:p>
    <w:p>
      <w:pPr>
        <w:pStyle w:val="767"/>
        <w:ind w:firstLine="480"/>
        <w:keepLines/>
        <w:keepNext/>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single"/>
          <w:lang w:val="en-US" w:eastAsia="zh-CN"/>
        </w:rPr>
        <w:t xml:space="preserve">不接受</w:t>
      </w:r>
      <w:r>
        <w:rPr>
          <w:rFonts w:hint="eastAsia" w:ascii="宋体" w:hAnsi="宋体" w:eastAsia="宋体" w:cs="宋体"/>
          <w:color w:val="000000"/>
          <w:sz w:val="24"/>
          <w:szCs w:val="24"/>
          <w:highlight w:val="none"/>
          <w:lang w:val="en-US" w:eastAsia="zh-CN"/>
        </w:rPr>
        <w:t xml:space="preserve">（接受/不接受）进口产品。</w:t>
      </w:r>
      <w:r>
        <w:rPr>
          <w:rFonts w:hint="eastAsia" w:ascii="宋体" w:hAnsi="宋体" w:eastAsia="宋体" w:cs="宋体"/>
          <w:color w:val="000000"/>
          <w:sz w:val="24"/>
          <w:szCs w:val="24"/>
          <w:highlight w:val="none"/>
        </w:rPr>
      </w:r>
      <w:r/>
    </w:p>
    <w:p>
      <w:pPr>
        <w:pStyle w:val="767"/>
        <w:ind w:firstLine="482"/>
        <w:keepLines/>
        <w:keepNext/>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一、项目概况</w:t>
      </w:r>
      <w:r>
        <w:rPr>
          <w:rFonts w:hint="eastAsia" w:ascii="宋体" w:hAnsi="宋体" w:eastAsia="宋体" w:cs="宋体"/>
          <w:b/>
          <w:bCs/>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highlight w:val="none"/>
          <w:lang w:val="en-US" w:eastAsia="zh-CN"/>
        </w:rPr>
      </w:pPr>
      <w:r>
        <w:rPr>
          <w:rFonts w:hint="eastAsia" w:ascii="宋体" w:hAnsi="宋体" w:eastAsia="宋体" w:cs="宋体"/>
          <w:caps w:val="0"/>
          <w:color w:val="000000"/>
          <w:sz w:val="24"/>
          <w:szCs w:val="24"/>
          <w:highlight w:val="none"/>
          <w:lang w:val="en-US" w:eastAsia="zh-CN"/>
        </w:rPr>
        <w:t xml:space="preserve">2026年教职工身体健康检查，</w:t>
      </w:r>
      <w:r>
        <w:rPr>
          <w:rFonts w:hint="eastAsia" w:ascii="宋体" w:hAnsi="宋体" w:eastAsia="宋体" w:cs="宋体"/>
          <w:b w:val="0"/>
          <w:bCs w:val="0"/>
          <w:caps w:val="0"/>
          <w:color w:val="000000"/>
          <w:sz w:val="24"/>
          <w:szCs w:val="24"/>
          <w:highlight w:val="none"/>
        </w:rPr>
        <w:t xml:space="preserve">本次项目拟确定1家医院。中标人中标后，教职工自行选择是否参加体检，请投标人考虑到各种情况发生，提供合理的报价，采购方并不保证中标后教职工体检人数，一切以实际参检人数结算。</w:t>
      </w:r>
      <w:r>
        <w:rPr>
          <w:rFonts w:hint="eastAsia" w:ascii="宋体" w:hAnsi="宋体" w:eastAsia="宋体" w:cs="宋体"/>
          <w:highlight w:val="none"/>
          <w:lang w:val="en-US" w:eastAsia="zh-CN"/>
        </w:rPr>
      </w:r>
      <w:r/>
    </w:p>
    <w:p>
      <w:pPr>
        <w:pStyle w:val="767"/>
        <w:ind w:firstLine="482"/>
        <w:keepLines/>
        <w:keepNext/>
        <w:pageBreakBefore w:val="0"/>
        <w:spacing w:line="560" w:lineRule="exact"/>
        <w:widowControl w:val="off"/>
        <w:rPr>
          <w:rFonts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二、服务期</w:t>
      </w:r>
      <w:r>
        <w:rPr>
          <w:rFonts w:ascii="宋体" w:hAnsi="宋体" w:eastAsia="宋体" w:cs="宋体"/>
          <w:b/>
          <w:bCs/>
          <w:i w:val="0"/>
          <w:iCs w:val="0"/>
          <w:caps w:val="0"/>
          <w:color w:val="000000"/>
          <w:sz w:val="24"/>
          <w:highlight w:val="none"/>
          <w:u w:val="none"/>
          <w:lang w:val="en-US" w:eastAsia="zh-CN"/>
        </w:rPr>
      </w:r>
      <w:r/>
    </w:p>
    <w:p>
      <w:pPr>
        <w:pStyle w:val="767"/>
        <w:ind w:firstLine="482"/>
        <w:keepLines/>
        <w:keepNext/>
        <w:pageBreakBefore w:val="0"/>
        <w:spacing w:line="560" w:lineRule="exact"/>
        <w:widowControl w:val="off"/>
        <w:rPr>
          <w:rFonts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60日历天</w:t>
      </w:r>
      <w:r>
        <w:rPr>
          <w:rFonts w:ascii="宋体" w:hAnsi="宋体" w:eastAsia="宋体" w:cs="宋体"/>
          <w:b w:val="0"/>
          <w:bCs w:val="0"/>
          <w:i w:val="0"/>
          <w:iCs w:val="0"/>
          <w:caps w:val="0"/>
          <w:color w:val="000000"/>
          <w:sz w:val="24"/>
          <w:highlight w:val="none"/>
          <w:u w:val="none"/>
          <w:lang w:val="en-US" w:eastAsia="zh-CN"/>
        </w:rPr>
      </w:r>
      <w:r/>
    </w:p>
    <w:p>
      <w:pPr>
        <w:pStyle w:val="767"/>
        <w:ind w:firstLine="482"/>
        <w:keepLines/>
        <w:keepNext/>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三、付款方式</w:t>
      </w:r>
      <w:r>
        <w:rPr>
          <w:rFonts w:hint="eastAsia" w:ascii="宋体" w:hAnsi="宋体" w:eastAsia="宋体" w:cs="宋体"/>
          <w:b/>
          <w:bCs/>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对于满足合同约定支付条件的，自收到发票后10个工作日内将资金支付到合同约定的投标人账户或投标人数字人民币账户。</w:t>
      </w:r>
      <w:r>
        <w:rPr>
          <w:rFonts w:hint="eastAsia" w:ascii="宋体" w:hAnsi="宋体" w:eastAsia="宋体" w:cs="宋体"/>
          <w:b w:val="0"/>
          <w:bCs w:val="0"/>
          <w:i w:val="0"/>
          <w:iCs w:val="0"/>
          <w:caps w:val="0"/>
          <w:color w:val="000000"/>
          <w:sz w:val="24"/>
          <w:highlight w:val="none"/>
          <w:u w:val="none"/>
          <w:lang w:val="en-US" w:eastAsia="zh-CN"/>
        </w:rPr>
      </w:r>
      <w:r/>
    </w:p>
    <w:p>
      <w:pPr>
        <w:pStyle w:val="1183"/>
        <w:ind w:left="0" w:firstLine="480"/>
        <w:keepLines/>
        <w:keepNext/>
        <w:pageBreakBefore w:val="0"/>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预付款：合同金额的10%，合同签订后按规定支付；</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183"/>
        <w:ind w:left="0" w:firstLine="480"/>
        <w:keepLines/>
        <w:keepNext/>
        <w:pageBreakBefore w:val="0"/>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进度款：体检结束后，甲方在收到全部体检报告后，体检服务费用按实际结算。</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183"/>
        <w:ind w:left="0" w:firstLine="480"/>
        <w:keepLines/>
        <w:keepNext/>
        <w:pageBreakBefore w:val="0"/>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注：在签订合同时，中标人明确表示无需预付款或者</w:t>
      </w:r>
      <w:r>
        <w:rPr>
          <w:rFonts w:hint="eastAsia" w:ascii="宋体" w:hAnsi="宋体" w:eastAsia="宋体" w:cs="宋体"/>
          <w:b w:val="0"/>
          <w:bCs w:val="0"/>
          <w:i w:val="0"/>
          <w:iCs w:val="0"/>
          <w:caps w:val="0"/>
          <w:color w:val="000000"/>
          <w:sz w:val="24"/>
          <w:szCs w:val="21"/>
          <w:highlight w:val="none"/>
          <w:u w:val="none"/>
          <w:lang w:val="en-US" w:eastAsia="zh-CN" w:bidi="ar-SA"/>
        </w:rPr>
        <w:t xml:space="preserve">主动要求降低预付款比例的金额，采购人可不适用预付款规定。</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767"/>
        <w:ind w:firstLine="482"/>
        <w:keepLines/>
        <w:keepNext/>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bookmarkStart w:id="129" w:name="_Toc20023"/>
      <w:r>
        <w:rPr>
          <w:rFonts w:hint="eastAsia" w:ascii="宋体" w:hAnsi="宋体" w:eastAsia="宋体" w:cs="宋体"/>
          <w:b/>
          <w:bCs/>
          <w:i w:val="0"/>
          <w:iCs w:val="0"/>
          <w:caps w:val="0"/>
          <w:color w:val="000000"/>
          <w:sz w:val="24"/>
          <w:highlight w:val="none"/>
          <w:u w:val="none"/>
          <w:lang w:val="en-US" w:eastAsia="zh-CN"/>
        </w:rPr>
        <w:t xml:space="preserve">四、服务要求</w:t>
      </w:r>
      <w:bookmarkEnd w:id="129"/>
      <w:r>
        <w:rPr>
          <w:rFonts w:hint="eastAsia" w:ascii="宋体" w:hAnsi="宋体" w:eastAsia="宋体" w:cs="宋体"/>
          <w:b/>
          <w:bCs/>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w:t>
      </w:r>
      <w:bookmarkStart w:id="130" w:name="_Hlk200612340"/>
      <w:r>
        <w:rPr>
          <w:rFonts w:hint="eastAsia" w:ascii="宋体" w:hAnsi="宋体" w:eastAsia="宋体" w:cs="宋体"/>
          <w:b w:val="0"/>
          <w:bCs w:val="0"/>
          <w:i w:val="0"/>
          <w:iCs w:val="0"/>
          <w:caps w:val="0"/>
          <w:color w:val="000000"/>
          <w:sz w:val="24"/>
          <w:highlight w:val="none"/>
          <w:u w:val="none"/>
          <w:lang w:val="en-US" w:eastAsia="zh-CN"/>
        </w:rPr>
        <w:t xml:space="preserve">.</w:t>
      </w:r>
      <w:bookmarkEnd w:id="130"/>
      <w:r>
        <w:rPr>
          <w:rFonts w:hint="eastAsia" w:ascii="宋体" w:hAnsi="宋体" w:eastAsia="宋体" w:cs="宋体"/>
          <w:b w:val="0"/>
          <w:bCs w:val="0"/>
          <w:i w:val="0"/>
          <w:iCs w:val="0"/>
          <w:caps w:val="0"/>
          <w:color w:val="000000"/>
          <w:sz w:val="24"/>
          <w:highlight w:val="none"/>
          <w:u w:val="none"/>
          <w:lang w:val="en-US" w:eastAsia="zh-CN"/>
        </w:rPr>
        <w:t xml:space="preserve">体检场所舒适、服务面积大、男女体检区域划分清晰，能够满足本项目体检且不拥堵；设备先进全面、精准度高，使用年限少，能为全部检测项目提供支持。</w:t>
      </w:r>
      <w:r>
        <w:rPr>
          <w:rFonts w:hint="eastAsia" w:ascii="宋体" w:hAnsi="宋体" w:eastAsia="宋体" w:cs="宋体"/>
          <w:b w:val="0"/>
          <w:bCs w:val="0"/>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2.体检前体检机构配合统计教职工体检信息，体检后整理并配合采购方发放纸质体检报告，免费将纸质报告送到指定地点。</w:t>
      </w:r>
      <w:r>
        <w:rPr>
          <w:rFonts w:hint="eastAsia" w:ascii="宋体" w:hAnsi="宋体" w:eastAsia="宋体" w:cs="宋体"/>
          <w:b w:val="0"/>
          <w:bCs w:val="0"/>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3.体检结论</w:t>
      </w:r>
      <w:r>
        <w:rPr>
          <w:rFonts w:hint="eastAsia" w:ascii="宋体" w:hAnsi="宋体" w:eastAsia="宋体" w:cs="宋体"/>
          <w:b w:val="0"/>
          <w:bCs w:val="0"/>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体检机构负责于集体体检工作结束后半个月内向采购方提供体检人员纸质体检报告一份、电子报告一份及采购方要求格式的体检结论汇总表。体检机构提供CT检查底片（如校方需要）。个人、团检报告、团体检查数据、健康讲座、健康档案，健康档案管理及检后服务方案全面、具体、合理。</w:t>
      </w:r>
      <w:r>
        <w:rPr>
          <w:rFonts w:hint="eastAsia" w:ascii="宋体" w:hAnsi="宋体" w:eastAsia="宋体" w:cs="宋体"/>
          <w:b w:val="0"/>
          <w:bCs w:val="0"/>
          <w:i w:val="0"/>
          <w:iCs w:val="0"/>
          <w:caps w:val="0"/>
          <w:color w:val="000000"/>
          <w:sz w:val="24"/>
          <w:highlight w:val="none"/>
          <w:u w:val="none"/>
          <w:lang w:val="en-US" w:eastAsia="zh-CN"/>
        </w:rPr>
      </w:r>
      <w:r/>
    </w:p>
    <w:p>
      <w:pPr>
        <w:pStyle w:val="767"/>
        <w:ind w:firstLine="482"/>
        <w:keepLines/>
        <w:keepNext/>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五、预估参检人数</w:t>
      </w:r>
      <w:r>
        <w:rPr>
          <w:rFonts w:hint="eastAsia" w:ascii="宋体" w:hAnsi="宋体" w:eastAsia="宋体" w:cs="宋体"/>
          <w:b/>
          <w:bCs/>
          <w:i w:val="0"/>
          <w:iCs w:val="0"/>
          <w:caps w:val="0"/>
          <w:color w:val="000000"/>
          <w:sz w:val="24"/>
          <w:highlight w:val="none"/>
          <w:u w:val="none"/>
          <w:lang w:val="en-US" w:eastAsia="zh-CN"/>
        </w:rPr>
      </w:r>
      <w:r/>
    </w:p>
    <w:tbl>
      <w:tblPr>
        <w:tblW w:w="95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78"/>
        <w:gridCol w:w="4064"/>
      </w:tblGrid>
      <w:tr>
        <w:trPr>
          <w:tblHeader/>
        </w:trPr>
        <w:tc>
          <w:tcPr>
            <w:tcW w:w="5478" w:type="dxa"/>
            <w:vAlign w:val="center"/>
            <w:textDirection w:val="lrTb"/>
            <w:noWrap w:val="false"/>
          </w:tcPr>
          <w:p>
            <w:pPr>
              <w:pStyle w:val="767"/>
              <w:ind w:left="0" w:right="0" w:firstLine="0"/>
              <w:jc w:val="center"/>
              <w:keepLines/>
              <w:keepNext/>
              <w:spacing w:line="240" w:lineRule="auto"/>
              <w:rPr>
                <w:rFonts w:hint="eastAsia"/>
                <w:b/>
                <w:sz w:val="24"/>
                <w:szCs w:val="24"/>
                <w:highlight w:val="none"/>
                <w:lang w:eastAsia="en-US"/>
              </w:rPr>
            </w:pPr>
            <w:r>
              <w:rPr>
                <w:rFonts w:hint="eastAsia"/>
                <w:b/>
                <w:sz w:val="24"/>
                <w:szCs w:val="24"/>
                <w:highlight w:val="none"/>
                <w:lang w:eastAsia="en-US"/>
              </w:rPr>
              <w:t xml:space="preserve">人群</w:t>
            </w:r>
            <w:r>
              <w:rPr>
                <w:rFonts w:hint="eastAsia"/>
                <w:b/>
                <w:sz w:val="24"/>
                <w:szCs w:val="24"/>
                <w:highlight w:val="none"/>
                <w:lang w:eastAsia="en-US"/>
              </w:rPr>
            </w:r>
            <w:r/>
          </w:p>
        </w:tc>
        <w:tc>
          <w:tcPr>
            <w:tcW w:w="4064" w:type="dxa"/>
            <w:vAlign w:val="center"/>
            <w:textDirection w:val="lrTb"/>
            <w:noWrap w:val="false"/>
          </w:tcPr>
          <w:p>
            <w:pPr>
              <w:pStyle w:val="767"/>
              <w:ind w:left="0" w:right="0" w:firstLine="0"/>
              <w:jc w:val="center"/>
              <w:keepLines/>
              <w:keepNext/>
              <w:spacing w:line="240" w:lineRule="auto"/>
              <w:rPr>
                <w:rFonts w:hint="eastAsia"/>
                <w:b/>
                <w:sz w:val="24"/>
                <w:szCs w:val="24"/>
                <w:highlight w:val="none"/>
                <w:lang w:eastAsia="en-US"/>
              </w:rPr>
            </w:pPr>
            <w:r>
              <w:rPr>
                <w:rFonts w:hint="eastAsia"/>
                <w:b/>
                <w:sz w:val="24"/>
                <w:szCs w:val="24"/>
                <w:highlight w:val="none"/>
                <w:lang w:val="en-US" w:eastAsia="zh-CN"/>
              </w:rPr>
              <w:t xml:space="preserve">预估</w:t>
            </w:r>
            <w:r>
              <w:rPr>
                <w:rFonts w:hint="eastAsia"/>
                <w:b/>
                <w:sz w:val="24"/>
                <w:szCs w:val="24"/>
                <w:highlight w:val="none"/>
                <w:lang w:eastAsia="en-US"/>
              </w:rPr>
              <w:t xml:space="preserve">人数</w:t>
            </w:r>
            <w:r>
              <w:rPr>
                <w:rFonts w:hint="eastAsia"/>
                <w:b/>
                <w:sz w:val="24"/>
                <w:szCs w:val="24"/>
                <w:highlight w:val="none"/>
                <w:lang w:eastAsia="en-US"/>
              </w:rPr>
            </w:r>
            <w:r/>
          </w:p>
        </w:tc>
      </w:tr>
      <w:tr>
        <w:trPr/>
        <w:tc>
          <w:tcPr>
            <w:tcW w:w="5478" w:type="dxa"/>
            <w:vAlign w:val="center"/>
            <w:textDirection w:val="lrTb"/>
            <w:noWrap w:val="false"/>
          </w:tcPr>
          <w:p>
            <w:pPr>
              <w:pStyle w:val="767"/>
              <w:ind w:left="0" w:right="0" w:firstLine="0"/>
              <w:jc w:val="center"/>
              <w:keepLines/>
              <w:keepNext/>
              <w:spacing w:line="240" w:lineRule="auto"/>
              <w:rPr>
                <w:rFonts w:hint="eastAsia" w:ascii="宋体" w:eastAsia="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page">
                        <wp:posOffset>3037840</wp:posOffset>
                      </wp:positionH>
                      <wp:positionV relativeFrom="line">
                        <wp:posOffset>0</wp:posOffset>
                      </wp:positionV>
                      <wp:extent cx="8890" cy="889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0" o:spid="_x0000_s10" style="position:absolute;z-index:251658286;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岁）男性  </w:t>
            </w:r>
            <w:r>
              <w:rPr>
                <w:rFonts w:hint="eastAsia" w:ascii="宋体" w:eastAsia="宋体"/>
                <w:sz w:val="24"/>
                <w:szCs w:val="24"/>
                <w:highlight w:val="none"/>
                <w:lang w:eastAsia="en-US"/>
              </w:rPr>
            </w:r>
            <w:r/>
          </w:p>
        </w:tc>
        <w:tc>
          <w:tcPr>
            <w:tcW w:w="4064" w:type="dxa"/>
            <w:vAlign w:val="center"/>
            <w:textDirection w:val="lrTb"/>
            <w:noWrap w:val="false"/>
          </w:tcPr>
          <w:p>
            <w:pPr>
              <w:pStyle w:val="767"/>
              <w:jc w:val="center"/>
              <w:keepLines w:val="0"/>
              <w:keepNext w:val="0"/>
              <w:widowControl/>
              <w:rPr>
                <w:rFonts w:ascii="宋体" w:eastAsia="宋体"/>
                <w:color w:val="0000ff"/>
                <w:sz w:val="24"/>
                <w:szCs w:val="24"/>
                <w:highlight w:val="none"/>
                <w:lang w:val="en-US" w:eastAsia="zh-CN"/>
              </w:rPr>
              <w:suppressLineNumbers w:val="0"/>
            </w:pPr>
            <w:r>
              <w:rPr>
                <w:rFonts w:hint="eastAsia" w:ascii="宋体" w:hAnsi="宋体" w:eastAsia="宋体" w:cs="宋体"/>
                <w:i w:val="0"/>
                <w:iCs w:val="0"/>
                <w:color w:val="0000ff"/>
                <w:sz w:val="24"/>
                <w:szCs w:val="24"/>
                <w:u w:val="none"/>
                <w:lang w:val="en-US" w:eastAsia="zh-CN" w:bidi="ar"/>
              </w:rPr>
              <w:t xml:space="preserve">260</w:t>
            </w:r>
            <w:r>
              <w:rPr>
                <w:rFonts w:ascii="宋体" w:eastAsia="宋体"/>
                <w:color w:val="0000ff"/>
                <w:sz w:val="24"/>
                <w:szCs w:val="24"/>
                <w:highlight w:val="none"/>
                <w:lang w:val="en-US" w:eastAsia="zh-CN"/>
              </w:rPr>
            </w:r>
            <w:r/>
          </w:p>
        </w:tc>
      </w:tr>
      <w:tr>
        <w:trPr/>
        <w:tc>
          <w:tcPr>
            <w:tcW w:w="5478" w:type="dxa"/>
            <w:vAlign w:val="center"/>
            <w:textDirection w:val="lrTb"/>
            <w:noWrap w:val="false"/>
          </w:tcPr>
          <w:p>
            <w:pPr>
              <w:pStyle w:val="767"/>
              <w:ind w:left="0" w:right="0" w:firstLine="0"/>
              <w:jc w:val="center"/>
              <w:keepLines/>
              <w:keepNext/>
              <w:spacing w:line="240" w:lineRule="auto"/>
              <w:rPr>
                <w:rFonts w:hint="eastAsia" w:ascii="宋体" w:eastAsia="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page">
                        <wp:posOffset>3037840</wp:posOffset>
                      </wp:positionH>
                      <wp:positionV relativeFrom="line">
                        <wp:posOffset>0</wp:posOffset>
                      </wp:positionV>
                      <wp:extent cx="8890" cy="889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1" o:spid="_x0000_s11" style="position:absolute;z-index:251658287;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岁）男性  </w:t>
            </w:r>
            <w:r>
              <w:rPr>
                <w:rFonts w:hint="eastAsia" w:ascii="宋体" w:eastAsia="宋体"/>
                <w:sz w:val="24"/>
                <w:szCs w:val="24"/>
                <w:highlight w:val="none"/>
                <w:lang w:eastAsia="en-US"/>
              </w:rPr>
            </w:r>
            <w:r/>
          </w:p>
        </w:tc>
        <w:tc>
          <w:tcPr>
            <w:tcW w:w="4064" w:type="dxa"/>
            <w:vAlign w:val="center"/>
            <w:textDirection w:val="lrTb"/>
            <w:noWrap w:val="false"/>
          </w:tcPr>
          <w:p>
            <w:pPr>
              <w:pStyle w:val="767"/>
              <w:jc w:val="center"/>
              <w:keepLines w:val="0"/>
              <w:keepNext w:val="0"/>
              <w:widowControl/>
              <w:rPr>
                <w:rFonts w:ascii="宋体" w:eastAsia="宋体"/>
                <w:color w:val="0000ff"/>
                <w:sz w:val="24"/>
                <w:szCs w:val="24"/>
                <w:highlight w:val="none"/>
                <w:lang w:val="en-US" w:eastAsia="zh-CN"/>
              </w:rPr>
              <w:suppressLineNumbers w:val="0"/>
            </w:pPr>
            <w:r>
              <w:rPr>
                <w:rFonts w:hint="eastAsia" w:ascii="宋体" w:hAnsi="宋体" w:eastAsia="宋体" w:cs="宋体"/>
                <w:i w:val="0"/>
                <w:iCs w:val="0"/>
                <w:color w:val="0000ff"/>
                <w:sz w:val="24"/>
                <w:szCs w:val="24"/>
                <w:u w:val="none"/>
                <w:lang w:val="en-US" w:eastAsia="zh-CN" w:bidi="ar"/>
              </w:rPr>
              <w:t xml:space="preserve">405</w:t>
            </w:r>
            <w:r>
              <w:rPr>
                <w:rFonts w:ascii="宋体" w:eastAsia="宋体"/>
                <w:color w:val="0000ff"/>
                <w:sz w:val="24"/>
                <w:szCs w:val="24"/>
                <w:highlight w:val="none"/>
                <w:lang w:val="en-US" w:eastAsia="zh-CN"/>
              </w:rPr>
            </w:r>
            <w:r/>
          </w:p>
        </w:tc>
      </w:tr>
      <w:tr>
        <w:trPr/>
        <w:tc>
          <w:tcPr>
            <w:tcW w:w="5478" w:type="dxa"/>
            <w:vAlign w:val="center"/>
            <w:textDirection w:val="lrTb"/>
            <w:noWrap w:val="false"/>
          </w:tcPr>
          <w:p>
            <w:pPr>
              <w:pStyle w:val="767"/>
              <w:ind w:left="0" w:right="0" w:firstLine="0"/>
              <w:jc w:val="center"/>
              <w:keepLines/>
              <w:keepNext/>
              <w:spacing w:line="240" w:lineRule="auto"/>
              <w:rPr>
                <w:rFonts w:hint="eastAsia" w:ascii="宋体" w:eastAsia="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page">
                        <wp:posOffset>3037840</wp:posOffset>
                      </wp:positionH>
                      <wp:positionV relativeFrom="line">
                        <wp:posOffset>0</wp:posOffset>
                      </wp:positionV>
                      <wp:extent cx="8890" cy="889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2" o:spid="_x0000_s12" style="position:absolute;z-index:251658288;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w:t>
            </w:r>
            <w:r>
              <w:rPr>
                <w:rFonts w:hint="eastAsia" w:ascii="宋体" w:hAnsi="宋体" w:eastAsia="宋体" w:cs="宋体"/>
                <w:sz w:val="24"/>
                <w:szCs w:val="24"/>
                <w:highlight w:val="none"/>
                <w:lang w:val="en-US" w:eastAsia="zh-CN"/>
              </w:rPr>
              <w:t xml:space="preserve">已婚</w:t>
            </w:r>
            <w:r>
              <w:rPr>
                <w:rFonts w:hint="eastAsia" w:ascii="宋体" w:hAnsi="宋体" w:eastAsia="宋体" w:cs="宋体"/>
                <w:sz w:val="24"/>
                <w:szCs w:val="24"/>
                <w:highlight w:val="none"/>
              </w:rPr>
              <w:t xml:space="preserve">）女性  </w:t>
            </w:r>
            <w:r>
              <w:rPr>
                <w:rFonts w:hint="eastAsia" w:ascii="宋体" w:eastAsia="宋体"/>
                <w:sz w:val="24"/>
                <w:szCs w:val="24"/>
                <w:highlight w:val="none"/>
                <w:lang w:eastAsia="en-US"/>
              </w:rPr>
            </w:r>
            <w:r/>
          </w:p>
        </w:tc>
        <w:tc>
          <w:tcPr>
            <w:tcW w:w="4064" w:type="dxa"/>
            <w:vAlign w:val="center"/>
            <w:textDirection w:val="lrTb"/>
            <w:noWrap w:val="false"/>
          </w:tcPr>
          <w:p>
            <w:pPr>
              <w:pStyle w:val="767"/>
              <w:jc w:val="center"/>
              <w:keepLines w:val="0"/>
              <w:keepNext w:val="0"/>
              <w:widowControl/>
              <w:rPr>
                <w:rFonts w:ascii="宋体" w:eastAsia="宋体"/>
                <w:color w:val="0000ff"/>
                <w:sz w:val="24"/>
                <w:szCs w:val="24"/>
                <w:highlight w:val="none"/>
                <w:lang w:val="en-US" w:eastAsia="zh-CN"/>
              </w:rPr>
              <w:suppressLineNumbers w:val="0"/>
            </w:pPr>
            <w:r>
              <w:rPr>
                <w:rFonts w:hint="eastAsia" w:ascii="宋体" w:hAnsi="宋体" w:eastAsia="宋体" w:cs="宋体"/>
                <w:i w:val="0"/>
                <w:iCs w:val="0"/>
                <w:color w:val="0000ff"/>
                <w:sz w:val="24"/>
                <w:szCs w:val="24"/>
                <w:u w:val="none"/>
                <w:lang w:val="en-US" w:eastAsia="zh-CN" w:bidi="ar"/>
              </w:rPr>
              <w:t xml:space="preserve">360</w:t>
            </w:r>
            <w:r>
              <w:rPr>
                <w:rFonts w:ascii="宋体" w:eastAsia="宋体"/>
                <w:color w:val="0000ff"/>
                <w:sz w:val="24"/>
                <w:szCs w:val="24"/>
                <w:highlight w:val="none"/>
                <w:lang w:val="en-US" w:eastAsia="zh-CN"/>
              </w:rPr>
            </w:r>
            <w:r/>
          </w:p>
        </w:tc>
      </w:tr>
      <w:tr>
        <w:trPr/>
        <w:tc>
          <w:tcPr>
            <w:tcW w:w="5478" w:type="dxa"/>
            <w:vAlign w:val="center"/>
            <w:textDirection w:val="lrTb"/>
            <w:noWrap w:val="false"/>
          </w:tcPr>
          <w:p>
            <w:pPr>
              <w:pStyle w:val="767"/>
              <w:ind w:left="0" w:right="0" w:firstLine="0"/>
              <w:jc w:val="center"/>
              <w:keepLines/>
              <w:keepNext/>
              <w:spacing w:line="240" w:lineRule="auto"/>
              <w:rPr>
                <w:rFonts w:hint="eastAsia" w:ascii="宋体" w:eastAsia="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page">
                        <wp:posOffset>3037840</wp:posOffset>
                      </wp:positionH>
                      <wp:positionV relativeFrom="line">
                        <wp:posOffset>0</wp:posOffset>
                      </wp:positionV>
                      <wp:extent cx="8890" cy="889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3" o:spid="_x0000_s13" style="position:absolute;z-index:251658289;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w:t>
            </w:r>
            <w:r>
              <w:rPr>
                <w:rFonts w:hint="eastAsia" w:ascii="宋体" w:hAnsi="宋体" w:eastAsia="宋体" w:cs="宋体"/>
                <w:sz w:val="24"/>
                <w:szCs w:val="24"/>
                <w:highlight w:val="none"/>
                <w:lang w:val="en-US" w:eastAsia="zh-CN"/>
              </w:rPr>
              <w:t xml:space="preserve">未婚</w:t>
            </w:r>
            <w:r>
              <w:rPr>
                <w:rFonts w:hint="eastAsia" w:ascii="宋体" w:hAnsi="宋体" w:eastAsia="宋体" w:cs="宋体"/>
                <w:sz w:val="24"/>
                <w:szCs w:val="24"/>
                <w:highlight w:val="none"/>
              </w:rPr>
              <w:t xml:space="preserve">）女性  </w:t>
            </w:r>
            <w:r>
              <w:rPr>
                <w:rFonts w:hint="eastAsia" w:ascii="宋体" w:eastAsia="宋体"/>
                <w:sz w:val="24"/>
                <w:szCs w:val="24"/>
                <w:highlight w:val="none"/>
                <w:lang w:eastAsia="en-US"/>
              </w:rPr>
            </w:r>
            <w:r/>
          </w:p>
        </w:tc>
        <w:tc>
          <w:tcPr>
            <w:tcW w:w="4064" w:type="dxa"/>
            <w:vAlign w:val="center"/>
            <w:textDirection w:val="lrTb"/>
            <w:noWrap w:val="false"/>
          </w:tcPr>
          <w:p>
            <w:pPr>
              <w:pStyle w:val="767"/>
              <w:jc w:val="center"/>
              <w:keepLines w:val="0"/>
              <w:keepNext w:val="0"/>
              <w:widowControl/>
              <w:rPr>
                <w:rFonts w:hint="eastAsia" w:ascii="宋体" w:eastAsia="宋体"/>
                <w:color w:val="0000ff"/>
                <w:sz w:val="24"/>
                <w:szCs w:val="24"/>
                <w:highlight w:val="none"/>
                <w:lang w:eastAsia="en-US"/>
              </w:rPr>
              <w:suppressLineNumbers w:val="0"/>
            </w:pPr>
            <w:r>
              <w:rPr>
                <w:rFonts w:hint="eastAsia" w:ascii="宋体" w:hAnsi="宋体" w:eastAsia="宋体" w:cs="宋体"/>
                <w:i w:val="0"/>
                <w:iCs w:val="0"/>
                <w:color w:val="0000ff"/>
                <w:sz w:val="24"/>
                <w:szCs w:val="24"/>
                <w:u w:val="none"/>
                <w:lang w:val="en-US" w:eastAsia="zh-CN" w:bidi="ar"/>
              </w:rPr>
              <w:t xml:space="preserve">260</w:t>
            </w:r>
            <w:r>
              <w:rPr>
                <w:rFonts w:hint="eastAsia" w:ascii="宋体" w:eastAsia="宋体"/>
                <w:color w:val="0000ff"/>
                <w:sz w:val="24"/>
                <w:szCs w:val="24"/>
                <w:highlight w:val="none"/>
                <w:lang w:eastAsia="en-US"/>
              </w:rPr>
            </w:r>
            <w:r/>
          </w:p>
        </w:tc>
      </w:tr>
      <w:tr>
        <w:trPr/>
        <w:tc>
          <w:tcPr>
            <w:tcW w:w="5478" w:type="dxa"/>
            <w:vAlign w:val="center"/>
            <w:textDirection w:val="lrTb"/>
            <w:noWrap w:val="false"/>
          </w:tcPr>
          <w:p>
            <w:pPr>
              <w:pStyle w:val="767"/>
              <w:ind w:left="0" w:right="0" w:firstLine="0"/>
              <w:jc w:val="center"/>
              <w:keepLines/>
              <w:keepNext/>
              <w:spacing w:line="240" w:lineRule="auto"/>
              <w:rPr>
                <w:rFonts w:hint="eastAsia" w:ascii="宋体" w:eastAsia="宋体"/>
                <w:sz w:val="24"/>
                <w:szCs w:val="24"/>
                <w:highlight w:val="none"/>
                <w:lang w:eastAsia="en-US"/>
              </w:rPr>
            </w:pPr>
            <w:r>
              <w:rPr>
                <w:rFonts w:hint="eastAsia" w:ascii="宋体" w:hAnsi="宋体" w:eastAsia="宋体" w:cs="宋体"/>
                <w:sz w:val="24"/>
                <w:szCs w:val="24"/>
                <w:highlight w:val="none"/>
                <w:lang w:eastAsia="en-US"/>
              </w:rPr>
              <w:t xml:space="preserve">正教授（正高级以上）</w: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page">
                        <wp:posOffset>3037840</wp:posOffset>
                      </wp:positionH>
                      <wp:positionV relativeFrom="line">
                        <wp:posOffset>0</wp:posOffset>
                      </wp:positionV>
                      <wp:extent cx="8890" cy="889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4" o:spid="_x0000_s14" style="position:absolute;z-index:251658290;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（男性）  </w:t>
            </w:r>
            <w:r>
              <w:rPr>
                <w:rFonts w:hint="eastAsia" w:ascii="宋体" w:eastAsia="宋体"/>
                <w:sz w:val="24"/>
                <w:szCs w:val="24"/>
                <w:highlight w:val="none"/>
                <w:lang w:eastAsia="en-US"/>
              </w:rPr>
            </w:r>
            <w:r/>
          </w:p>
        </w:tc>
        <w:tc>
          <w:tcPr>
            <w:tcW w:w="4064" w:type="dxa"/>
            <w:vAlign w:val="center"/>
            <w:textDirection w:val="lrTb"/>
            <w:noWrap w:val="false"/>
          </w:tcPr>
          <w:p>
            <w:pPr>
              <w:pStyle w:val="767"/>
              <w:jc w:val="center"/>
              <w:keepLines w:val="0"/>
              <w:keepNext w:val="0"/>
              <w:widowControl/>
              <w:rPr>
                <w:rFonts w:ascii="宋体" w:eastAsia="宋体"/>
                <w:color w:val="0000ff"/>
                <w:sz w:val="24"/>
                <w:szCs w:val="24"/>
                <w:highlight w:val="none"/>
                <w:lang w:val="en-US" w:eastAsia="zh-CN"/>
              </w:rPr>
              <w:suppressLineNumbers w:val="0"/>
            </w:pPr>
            <w:r>
              <w:rPr>
                <w:rFonts w:hint="eastAsia" w:ascii="宋体" w:hAnsi="宋体" w:eastAsia="宋体" w:cs="宋体"/>
                <w:i w:val="0"/>
                <w:iCs w:val="0"/>
                <w:color w:val="0000ff"/>
                <w:sz w:val="24"/>
                <w:szCs w:val="24"/>
                <w:u w:val="none"/>
                <w:lang w:val="en-US" w:eastAsia="zh-CN" w:bidi="ar"/>
              </w:rPr>
              <w:t xml:space="preserve">96</w:t>
            </w:r>
            <w:r>
              <w:rPr>
                <w:rFonts w:ascii="宋体" w:eastAsia="宋体"/>
                <w:color w:val="0000ff"/>
                <w:sz w:val="24"/>
                <w:szCs w:val="24"/>
                <w:highlight w:val="none"/>
                <w:lang w:val="en-US" w:eastAsia="zh-CN"/>
              </w:rPr>
            </w:r>
            <w:r/>
          </w:p>
        </w:tc>
      </w:tr>
      <w:tr>
        <w:trPr/>
        <w:tc>
          <w:tcPr>
            <w:tcW w:w="5478" w:type="dxa"/>
            <w:vAlign w:val="center"/>
            <w:textDirection w:val="lrTb"/>
            <w:noWrap w:val="false"/>
          </w:tcPr>
          <w:p>
            <w:pPr>
              <w:pStyle w:val="767"/>
              <w:ind w:left="0" w:right="0" w:firstLine="0"/>
              <w:jc w:val="center"/>
              <w:keepLines/>
              <w:keepNext/>
              <w:spacing w:line="240" w:lineRule="auto"/>
              <w:rPr>
                <w:rFonts w:hint="eastAsia" w:ascii="宋体" w:eastAsia="宋体"/>
                <w:sz w:val="24"/>
                <w:szCs w:val="24"/>
                <w:highlight w:val="none"/>
                <w:lang w:eastAsia="en-US"/>
              </w:rPr>
            </w:pPr>
            <w:r>
              <w:rPr>
                <w:rFonts w:hint="eastAsia" w:ascii="宋体" w:hAnsi="宋体" w:eastAsia="宋体" w:cs="宋体"/>
                <w:sz w:val="24"/>
                <w:szCs w:val="24"/>
                <w:highlight w:val="none"/>
                <w:lang w:eastAsia="en-US"/>
              </w:rPr>
              <w:t xml:space="preserve">正教授（正高级以上）</w: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page">
                        <wp:posOffset>3037840</wp:posOffset>
                      </wp:positionH>
                      <wp:positionV relativeFrom="line">
                        <wp:posOffset>0</wp:posOffset>
                      </wp:positionV>
                      <wp:extent cx="8890" cy="889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5" o:spid="_x0000_s15" style="position:absolute;z-index:251658291;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（女性）  </w:t>
            </w:r>
            <w:r>
              <w:rPr>
                <w:rFonts w:hint="eastAsia" w:ascii="宋体" w:eastAsia="宋体"/>
                <w:sz w:val="24"/>
                <w:szCs w:val="24"/>
                <w:highlight w:val="none"/>
                <w:lang w:eastAsia="en-US"/>
              </w:rPr>
            </w:r>
            <w:r/>
          </w:p>
        </w:tc>
        <w:tc>
          <w:tcPr>
            <w:tcW w:w="4064" w:type="dxa"/>
            <w:vAlign w:val="center"/>
            <w:textDirection w:val="lrTb"/>
            <w:noWrap w:val="false"/>
          </w:tcPr>
          <w:p>
            <w:pPr>
              <w:pStyle w:val="767"/>
              <w:jc w:val="center"/>
              <w:keepLines w:val="0"/>
              <w:keepNext w:val="0"/>
              <w:widowControl/>
              <w:rPr>
                <w:rFonts w:ascii="宋体" w:eastAsia="宋体"/>
                <w:color w:val="0000ff"/>
                <w:sz w:val="24"/>
                <w:szCs w:val="24"/>
                <w:highlight w:val="none"/>
                <w:lang w:val="en-US" w:eastAsia="zh-CN"/>
              </w:rPr>
              <w:suppressLineNumbers w:val="0"/>
            </w:pPr>
            <w:r>
              <w:rPr>
                <w:rFonts w:hint="eastAsia" w:ascii="宋体" w:hAnsi="宋体" w:eastAsia="宋体" w:cs="宋体"/>
                <w:i w:val="0"/>
                <w:iCs w:val="0"/>
                <w:color w:val="0000ff"/>
                <w:sz w:val="24"/>
                <w:szCs w:val="24"/>
                <w:u w:val="none"/>
                <w:lang w:val="en-US" w:eastAsia="zh-CN" w:bidi="ar"/>
              </w:rPr>
              <w:t xml:space="preserve">46</w:t>
            </w:r>
            <w:r>
              <w:rPr>
                <w:rFonts w:ascii="宋体" w:eastAsia="宋体"/>
                <w:color w:val="0000ff"/>
                <w:sz w:val="24"/>
                <w:szCs w:val="24"/>
                <w:highlight w:val="none"/>
                <w:lang w:val="en-US" w:eastAsia="zh-CN"/>
              </w:rPr>
            </w:r>
            <w:r/>
          </w:p>
        </w:tc>
      </w:tr>
      <w:tr>
        <w:trPr/>
        <w:tc>
          <w:tcPr>
            <w:tcW w:w="5478" w:type="dxa"/>
            <w:vAlign w:val="center"/>
            <w:textDirection w:val="lrTb"/>
            <w:noWrap w:val="false"/>
          </w:tcPr>
          <w:p>
            <w:pPr>
              <w:pStyle w:val="767"/>
              <w:ind w:left="0" w:right="0" w:firstLine="0"/>
              <w:jc w:val="center"/>
              <w:keepLines/>
              <w:keepNext/>
              <w:spacing w:line="240" w:lineRule="auto"/>
              <w:rPr>
                <w:rFonts w:hint="eastAsia" w:ascii="宋体" w:eastAsia="宋体"/>
                <w:b/>
                <w:sz w:val="24"/>
                <w:szCs w:val="24"/>
                <w:highlight w:val="none"/>
                <w:lang w:eastAsia="en-US"/>
              </w:rPr>
            </w:pPr>
            <w:r>
              <w:rPr>
                <w:rFonts w:hint="eastAsia" w:ascii="宋体" w:eastAsia="宋体"/>
                <w:b/>
                <w:sz w:val="24"/>
                <w:szCs w:val="24"/>
                <w:highlight w:val="none"/>
                <w:lang w:eastAsia="en-US"/>
              </w:rPr>
              <w:t xml:space="preserve">合计</w:t>
            </w:r>
            <w:r>
              <w:rPr>
                <w:rFonts w:hint="eastAsia" w:ascii="宋体" w:eastAsia="宋体"/>
                <w:b/>
                <w:sz w:val="24"/>
                <w:szCs w:val="24"/>
                <w:highlight w:val="none"/>
                <w:lang w:eastAsia="en-US"/>
              </w:rPr>
            </w:r>
            <w:r/>
          </w:p>
        </w:tc>
        <w:tc>
          <w:tcPr>
            <w:tcW w:w="4064" w:type="dxa"/>
            <w:vAlign w:val="center"/>
            <w:textDirection w:val="lrTb"/>
            <w:noWrap w:val="false"/>
          </w:tcPr>
          <w:p>
            <w:pPr>
              <w:pStyle w:val="767"/>
              <w:ind w:left="0" w:right="0" w:firstLine="0"/>
              <w:jc w:val="center"/>
              <w:keepLines/>
              <w:keepNext/>
              <w:spacing w:line="240" w:lineRule="auto"/>
              <w:rPr>
                <w:rFonts w:ascii="宋体" w:eastAsia="宋体"/>
                <w:b/>
                <w:color w:val="0000ff"/>
                <w:sz w:val="24"/>
                <w:szCs w:val="24"/>
                <w:highlight w:val="none"/>
                <w:lang w:val="en-US" w:eastAsia="zh-CN"/>
              </w:rPr>
            </w:pPr>
            <w:r>
              <w:rPr>
                <w:rFonts w:hint="eastAsia" w:ascii="宋体" w:eastAsia="宋体"/>
                <w:b/>
                <w:color w:val="0000ff"/>
                <w:sz w:val="24"/>
                <w:szCs w:val="24"/>
                <w:highlight w:val="none"/>
                <w:lang w:val="en-US" w:eastAsia="zh-CN"/>
              </w:rPr>
              <w:t xml:space="preserve">1427</w:t>
            </w:r>
            <w:r>
              <w:rPr>
                <w:rFonts w:ascii="宋体" w:eastAsia="宋体"/>
                <w:b/>
                <w:color w:val="0000ff"/>
                <w:sz w:val="24"/>
                <w:szCs w:val="24"/>
                <w:highlight w:val="none"/>
                <w:lang w:val="en-US" w:eastAsia="zh-CN"/>
              </w:rPr>
            </w:r>
            <w:r/>
          </w:p>
        </w:tc>
      </w:tr>
    </w:tbl>
    <w:p>
      <w:pPr>
        <w:pStyle w:val="767"/>
        <w:ind w:firstLine="482"/>
        <w:keepLines/>
        <w:keepNext/>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六、体检套餐</w:t>
      </w:r>
      <w:r>
        <w:rPr>
          <w:rFonts w:hint="eastAsia" w:ascii="宋体" w:hAnsi="宋体" w:eastAsia="宋体" w:cs="宋体"/>
          <w:b/>
          <w:bCs/>
          <w:i w:val="0"/>
          <w:iCs w:val="0"/>
          <w:caps w:val="0"/>
          <w:color w:val="000000"/>
          <w:sz w:val="24"/>
          <w:highlight w:val="none"/>
          <w:u w:val="none"/>
          <w:lang w:val="en-US" w:eastAsia="zh-CN"/>
        </w:rPr>
      </w:r>
      <w:r/>
    </w:p>
    <w:tbl>
      <w:tblPr>
        <w:tblW w:w="951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950"/>
        <w:gridCol w:w="1050"/>
        <w:gridCol w:w="1050"/>
        <w:gridCol w:w="1080"/>
        <w:gridCol w:w="1080"/>
        <w:gridCol w:w="1062"/>
        <w:gridCol w:w="1062"/>
      </w:tblGrid>
      <w:tr>
        <w:trPr>
          <w:trHeight w:val="810"/>
        </w:trPr>
        <w:tc>
          <w:tcPr>
            <w:shd w:val="clear" w:color="auto" w:fill="ddebf7"/>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分类</w:t>
            </w:r>
            <w:r>
              <w:rPr>
                <w:rFonts w:hint="eastAsia" w:ascii="宋体" w:hAnsi="宋体" w:eastAsia="宋体" w:cs="宋体"/>
                <w:i w:val="0"/>
                <w:iCs w:val="0"/>
                <w:color w:val="000000"/>
                <w:sz w:val="24"/>
                <w:szCs w:val="24"/>
                <w:u w:val="none"/>
              </w:rPr>
            </w:r>
            <w:r/>
          </w:p>
        </w:tc>
        <w:tc>
          <w:tcPr>
            <w:shd w:val="clear" w:color="auto" w:fill="ddebf7"/>
            <w:tcW w:w="19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rPr>
                <w:rFonts w:hint="eastAsia" w:ascii="宋体" w:hAnsi="宋体" w:eastAsia="宋体" w:cs="宋体"/>
                <w:i w:val="0"/>
                <w:iCs w:val="0"/>
                <w:color w:val="000000"/>
                <w:sz w:val="24"/>
                <w:szCs w:val="24"/>
                <w:u w:val="none"/>
              </w:rPr>
            </w:r>
            <w:r/>
          </w:p>
        </w:tc>
        <w:tc>
          <w:tcPr>
            <w:shd w:val="clear" w:color="auto" w:fill="ddebf7"/>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40岁以下男</w:t>
            </w:r>
            <w:r>
              <w:rPr>
                <w:rFonts w:hint="eastAsia" w:ascii="宋体" w:hAnsi="宋体" w:eastAsia="宋体" w:cs="宋体"/>
                <w:i w:val="0"/>
                <w:iCs w:val="0"/>
                <w:color w:val="000000"/>
                <w:sz w:val="24"/>
                <w:szCs w:val="24"/>
                <w:u w:val="none"/>
              </w:rPr>
            </w:r>
            <w:r/>
          </w:p>
        </w:tc>
        <w:tc>
          <w:tcPr>
            <w:shd w:val="clear" w:color="auto" w:fill="ddebf7"/>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40岁以上男</w:t>
            </w:r>
            <w:r>
              <w:rPr>
                <w:rFonts w:hint="eastAsia" w:ascii="宋体" w:hAnsi="宋体" w:eastAsia="宋体" w:cs="宋体"/>
                <w:i w:val="0"/>
                <w:iCs w:val="0"/>
                <w:color w:val="000000"/>
                <w:sz w:val="24"/>
                <w:szCs w:val="24"/>
                <w:u w:val="none"/>
              </w:rPr>
            </w:r>
            <w:r/>
          </w:p>
        </w:tc>
        <w:tc>
          <w:tcPr>
            <w:shd w:val="clear" w:color="auto" w:fill="ddebf7"/>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已婚女</w:t>
            </w:r>
            <w:r>
              <w:rPr>
                <w:rFonts w:hint="eastAsia" w:ascii="宋体" w:hAnsi="宋体" w:eastAsia="宋体" w:cs="宋体"/>
                <w:i w:val="0"/>
                <w:iCs w:val="0"/>
                <w:color w:val="000000"/>
                <w:sz w:val="24"/>
                <w:szCs w:val="24"/>
                <w:u w:val="none"/>
              </w:rPr>
            </w:r>
            <w:r/>
          </w:p>
        </w:tc>
        <w:tc>
          <w:tcPr>
            <w:shd w:val="clear" w:color="auto" w:fill="ddebf7"/>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未婚女</w:t>
            </w:r>
            <w:r>
              <w:rPr>
                <w:rFonts w:hint="eastAsia" w:ascii="宋体" w:hAnsi="宋体" w:eastAsia="宋体" w:cs="宋体"/>
                <w:i w:val="0"/>
                <w:iCs w:val="0"/>
                <w:color w:val="000000"/>
                <w:sz w:val="24"/>
                <w:szCs w:val="24"/>
                <w:u w:val="none"/>
              </w:rPr>
            </w:r>
            <w:r/>
          </w:p>
        </w:tc>
        <w:tc>
          <w:tcPr>
            <w:shd w:val="clear" w:color="auto" w:fill="ddebf7"/>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正教授男（正高级以上）</w:t>
            </w:r>
            <w:r>
              <w:rPr>
                <w:rFonts w:hint="eastAsia" w:ascii="宋体" w:hAnsi="宋体" w:eastAsia="宋体" w:cs="宋体"/>
                <w:i w:val="0"/>
                <w:iCs w:val="0"/>
                <w:color w:val="000000"/>
                <w:sz w:val="24"/>
                <w:szCs w:val="24"/>
                <w:u w:val="none"/>
              </w:rPr>
            </w:r>
            <w:r/>
          </w:p>
        </w:tc>
        <w:tc>
          <w:tcPr>
            <w:shd w:val="clear" w:color="auto" w:fill="ddebf7"/>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正教授女（正高级以上）</w:t>
            </w:r>
            <w:r>
              <w:rPr>
                <w:rFonts w:hint="eastAsia" w:ascii="宋体" w:hAnsi="宋体" w:eastAsia="宋体" w:cs="宋体"/>
                <w:i w:val="0"/>
                <w:iCs w:val="0"/>
                <w:color w:val="000000"/>
                <w:sz w:val="24"/>
                <w:szCs w:val="24"/>
                <w:u w:val="none"/>
              </w:rPr>
            </w:r>
            <w:r/>
          </w:p>
        </w:tc>
      </w:tr>
      <w:tr>
        <w:trPr>
          <w:trHeight w:val="810"/>
        </w:trPr>
        <w:tc>
          <w:tcPr>
            <w:tcW w:w="1176"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一般检查</w:t>
            </w: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一般检查（身高、体重、体重指数、血压）</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restart"/>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检验项目</w:t>
            </w: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血常规22项</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尿常规</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肝功能十一项</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肾功能五项</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血脂四项</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空腹血糖</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心肌酶谱</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85"/>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电解质</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w:t>
            </w:r>
            <w:r>
              <w:rPr>
                <w:rFonts w:hint="eastAsia" w:ascii="宋体" w:hAnsi="宋体" w:eastAsia="宋体" w:cs="宋体"/>
                <w:i w:val="0"/>
                <w:iCs w:val="0"/>
                <w:color w:val="ff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糖化血红蛋白</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85"/>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血同型半胱氨酸</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85"/>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血沉</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85"/>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甲功五项</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ff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85"/>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男性性激素2项</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肿瘤标记物2项（AFP、CEA）</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81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肿瘤标记物四项（AFP、CEA、NSE、CA199）</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前列腺肿瘤标志物（TPSA、</w:t>
            </w:r>
            <w:r>
              <w:rPr>
                <w:rStyle w:val="1197"/>
                <w:rFonts w:hint="eastAsia" w:ascii="宋体" w:hAnsi="宋体" w:eastAsia="宋体" w:cs="宋体"/>
                <w:sz w:val="24"/>
                <w:szCs w:val="24"/>
                <w:lang w:val="en-US" w:eastAsia="zh-CN" w:bidi="ar"/>
              </w:rPr>
              <w:t xml:space="preserve">FPSA</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81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肿瘤标记物四项（AFP、CEA、NSE、CA72-4）</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81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肿瘤标记物三项（AFP、CEA、NSE）</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restart"/>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影像学检查</w:t>
            </w: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多排螺旋CT（任选一部位）</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彩色多普勒超声检查（肝胆胰脾）</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81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彩色多普勒超声检查（双肾、输尿管、膀胱）</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彩色多普勒超声检查（前列腺）</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彩色多普勒超声检查（甲状腺）</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彩色多普勒超声检查（子宫附件）</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彩色多普勒超声检查（乳腺）</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彩色多普勒超声检查（颈动脉）</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restart"/>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心电图（十二导联）</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54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动脉硬化检测、超声骨密度</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42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13C呼气试验</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85"/>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妇科（白带+TCT）</w:t>
            </w:r>
            <w:r>
              <w:rPr>
                <w:rFonts w:hint="eastAsia" w:ascii="宋体" w:hAnsi="宋体" w:eastAsia="宋体" w:cs="宋体"/>
                <w:i w:val="0"/>
                <w:iCs w:val="0"/>
                <w:color w:val="000000"/>
                <w:sz w:val="24"/>
                <w:szCs w:val="24"/>
                <w:u w:val="none"/>
              </w:rPr>
            </w:r>
            <w:r/>
          </w:p>
        </w:tc>
        <w:tc>
          <w:tcPr>
            <w:tcW w:w="105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062" w:type="dxa"/>
            <w:vAlign w:val="center"/>
            <w:textDirection w:val="lrTb"/>
            <w:noWrap/>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restart"/>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耗材</w:t>
            </w: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静脉采血+采血针</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270"/>
        </w:trPr>
        <w:tc>
          <w:tcPr>
            <w:tcW w:w="1080" w:type="dxa"/>
            <w:vAlign w:val="center"/>
            <w:vMerge w:val="continue"/>
            <w:textDirection w:val="lrTb"/>
            <w:noWrap w:val="false"/>
          </w:tcPr>
          <w:p>
            <w:pPr>
              <w:pStyle w:val="767"/>
              <w:jc w:val="center"/>
              <w:keepLines/>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5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计算机图文报告</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1080" w:type="dxa"/>
            <w:vAlign w:val="center"/>
            <w:textDirection w:val="lrTb"/>
            <w:noWrap w:val="false"/>
          </w:tcPr>
          <w:p>
            <w:pPr>
              <w:pStyle w:val="767"/>
              <w:jc w:val="center"/>
              <w:keepLines/>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bl>
    <w:p>
      <w:pPr>
        <w:pStyle w:val="767"/>
        <w:numPr>
          <w:ilvl w:val="0"/>
          <w:numId w:val="6"/>
        </w:numPr>
        <w:ind w:firstLine="482"/>
        <w:keepLines/>
        <w:keepNext/>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其他要求</w:t>
      </w:r>
      <w:r>
        <w:rPr>
          <w:rFonts w:hint="eastAsia" w:ascii="宋体" w:hAnsi="宋体" w:eastAsia="宋体" w:cs="宋体"/>
          <w:b/>
          <w:bCs/>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w:t>
      </w:r>
      <w:r>
        <w:rPr>
          <w:rFonts w:ascii="宋体" w:hAnsi="宋体" w:eastAsia="宋体" w:cs="宋体"/>
          <w:b w:val="0"/>
          <w:bCs w:val="0"/>
          <w:i w:val="0"/>
          <w:iCs w:val="0"/>
          <w:caps w:val="0"/>
          <w:color w:val="000000"/>
          <w:sz w:val="24"/>
          <w:highlight w:val="none"/>
          <w:u w:val="none"/>
          <w:lang w:val="en-US" w:eastAsia="zh-CN"/>
        </w:rPr>
        <w:t xml:space="preserve">质量技术标准</w:t>
      </w:r>
      <w:r>
        <w:rPr>
          <w:rFonts w:hint="eastAsia" w:ascii="宋体" w:hAnsi="宋体" w:eastAsia="宋体" w:cs="宋体"/>
          <w:b w:val="0"/>
          <w:bCs w:val="0"/>
          <w:i w:val="0"/>
          <w:iCs w:val="0"/>
          <w:caps w:val="0"/>
          <w:color w:val="000000"/>
          <w:sz w:val="24"/>
          <w:highlight w:val="none"/>
          <w:u w:val="none"/>
          <w:lang w:val="en-US" w:eastAsia="zh-CN"/>
        </w:rPr>
        <w:t xml:space="preserve">：</w:t>
      </w:r>
      <w:r>
        <w:rPr>
          <w:rFonts w:hint="eastAsia" w:ascii="宋体" w:hAnsi="宋体" w:eastAsia="宋体" w:cs="宋体"/>
          <w:b w:val="0"/>
          <w:bCs w:val="0"/>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1.1体检机构要严格按照有关规定和医疗规范开展体检工作，按时间要求认真做好体检反馈工作，个体体检报告单和学校汇总报告单必须符合教育、卫生行政部门的要求。体检信息未经教育和卫生行政部门书面批准，不得用于其他任何用途。</w:t>
      </w:r>
      <w:r>
        <w:rPr>
          <w:rFonts w:hint="eastAsia" w:ascii="宋体" w:hAnsi="宋体" w:eastAsia="宋体" w:cs="宋体"/>
          <w:b w:val="0"/>
          <w:bCs w:val="0"/>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1.2遵循“谁体检，谁负责”的原则，健康体检机构要制定教职工体检工作方案，规范体检标准、体检场所、体检程序和收费行为，严格实验室检查禁忌症，并向教职工告知体检注意事项。 </w:t>
      </w:r>
      <w:r>
        <w:rPr>
          <w:rFonts w:ascii="宋体" w:hAnsi="宋体" w:eastAsia="宋体" w:cs="宋体"/>
          <w:b w:val="0"/>
          <w:bCs w:val="0"/>
          <w:i w:val="0"/>
          <w:iCs w:val="0"/>
          <w:caps w:val="0"/>
          <w:color w:val="000000"/>
          <w:sz w:val="24"/>
          <w:highlight w:val="none"/>
          <w:u w:val="none"/>
          <w:lang w:val="en-US" w:eastAsia="zh-CN"/>
        </w:rPr>
      </w:r>
      <w:r/>
    </w:p>
    <w:p>
      <w:pPr>
        <w:pStyle w:val="767"/>
        <w:ind w:left="0" w:firstLine="480"/>
        <w:keepLines/>
        <w:keepNext/>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w:t>
      </w:r>
      <w:r>
        <w:rPr>
          <w:rFonts w:ascii="宋体" w:hAnsi="宋体" w:eastAsia="宋体" w:cs="宋体"/>
          <w:b w:val="0"/>
          <w:bCs w:val="0"/>
          <w:i w:val="0"/>
          <w:iCs w:val="0"/>
          <w:caps w:val="0"/>
          <w:color w:val="000000"/>
          <w:sz w:val="24"/>
          <w:highlight w:val="none"/>
          <w:u w:val="none"/>
          <w:lang w:val="en-US" w:eastAsia="zh-CN"/>
        </w:rPr>
        <w:t xml:space="preserve">3</w:t>
      </w:r>
      <w:r>
        <w:rPr>
          <w:rFonts w:hint="eastAsia" w:ascii="宋体" w:hAnsi="宋体" w:eastAsia="宋体" w:cs="宋体"/>
          <w:b w:val="0"/>
          <w:bCs w:val="0"/>
          <w:i w:val="0"/>
          <w:iCs w:val="0"/>
          <w:caps w:val="0"/>
          <w:color w:val="000000"/>
          <w:sz w:val="24"/>
          <w:highlight w:val="none"/>
          <w:u w:val="none"/>
          <w:lang w:val="en-US" w:eastAsia="zh-CN"/>
        </w:rPr>
        <w:t xml:space="preserve">体检机构提供的服务和产品性能及质量有国家标准的应符合国家标准。无国家标准的应符合行业标准或企业标准，并满足采购文件要求，实现响应文件承诺条款。</w:t>
      </w:r>
      <w:r>
        <w:rPr>
          <w:rFonts w:hint="eastAsia" w:ascii="宋体" w:hAnsi="宋体" w:eastAsia="宋体" w:cs="宋体"/>
          <w:b w:val="0"/>
          <w:bCs w:val="0"/>
          <w:i w:val="0"/>
          <w:iCs w:val="0"/>
          <w:caps w:val="0"/>
          <w:color w:val="000000"/>
          <w:sz w:val="24"/>
          <w:highlight w:val="none"/>
          <w:u w:val="none"/>
          <w:lang w:val="en-US" w:eastAsia="zh-CN"/>
        </w:rPr>
      </w:r>
      <w:r/>
    </w:p>
    <w:p>
      <w:pPr>
        <w:pStyle w:val="767"/>
        <w:ind w:firstLine="480"/>
        <w:keepLines/>
        <w:keepNext/>
        <w:pageBreakBefore w:val="0"/>
        <w:spacing w:line="413" w:lineRule="auto"/>
        <w:widowControl w:val="off"/>
        <w:rPr>
          <w:lang w:val="en-US" w:eastAsia="zh-CN"/>
        </w:rPr>
        <w:outlineLvl w:val="9"/>
      </w:pPr>
      <w:r/>
      <w:bookmarkStart w:id="131" w:name="_Toc8235"/>
      <w:r>
        <w:rPr>
          <w:rFonts w:hint="eastAsia" w:ascii="宋体" w:hAnsi="宋体" w:eastAsia="宋体" w:cs="宋体"/>
          <w:b w:val="0"/>
          <w:bCs w:val="0"/>
          <w:i w:val="0"/>
          <w:iCs w:val="0"/>
          <w:caps w:val="0"/>
          <w:color w:val="000000"/>
          <w:sz w:val="24"/>
          <w:highlight w:val="none"/>
          <w:u w:val="none"/>
          <w:lang w:val="en-US" w:eastAsia="zh-CN"/>
        </w:rPr>
        <w:t xml:space="preserve">2.项目实施方案：体检总体服务方案、体检流程设置、服务质量控制与保障措施、健康档案管理及检后服务方案等内容进行详尽描述。</w:t>
      </w:r>
      <w:bookmarkEnd w:id="131"/>
      <w:r>
        <w:rPr>
          <w:lang w:val="en-US" w:eastAsia="zh-CN"/>
        </w:rPr>
      </w:r>
      <w:r/>
    </w:p>
    <w:p>
      <w:pPr>
        <w:pStyle w:val="769"/>
        <w:rPr>
          <w:lang w:val="en-US" w:eastAsia="zh-CN"/>
        </w:rPr>
      </w:pPr>
      <w:r>
        <w:rPr>
          <w:lang w:val="en-US" w:eastAsia="zh-CN"/>
        </w:rPr>
      </w:r>
      <w:r/>
    </w:p>
    <w:p>
      <w:pPr>
        <w:pStyle w:val="767"/>
        <w:jc w:val="center"/>
        <w:keepLines/>
        <w:keepNext/>
        <w:pageBreakBefore/>
        <w:widowControl w:val="off"/>
        <w:rPr>
          <w:rFonts w:hint="eastAsia" w:ascii="宋体" w:hAnsi="宋体" w:eastAsia="宋体" w:cs="宋体"/>
          <w:b/>
          <w:color w:val="000000"/>
          <w:sz w:val="44"/>
          <w:szCs w:val="44"/>
          <w:highlight w:val="none"/>
        </w:rPr>
        <w:outlineLvl w:val="0"/>
      </w:pPr>
      <w:r/>
      <w:bookmarkStart w:id="132" w:name="_Toc15676"/>
      <w:r>
        <w:rPr>
          <w:rFonts w:hint="eastAsia" w:ascii="宋体" w:hAnsi="宋体" w:eastAsia="宋体" w:cs="宋体"/>
          <w:b/>
          <w:color w:val="000000"/>
          <w:sz w:val="44"/>
          <w:szCs w:val="44"/>
          <w:highlight w:val="none"/>
        </w:rPr>
        <w:t xml:space="preserve">第五部分  合同格式及条款</w:t>
      </w:r>
      <w:bookmarkEnd w:id="132"/>
      <w:r>
        <w:rPr>
          <w:rFonts w:hint="eastAsia" w:ascii="宋体" w:hAnsi="宋体" w:eastAsia="宋体" w:cs="宋体"/>
          <w:b/>
          <w:color w:val="000000"/>
          <w:sz w:val="44"/>
          <w:szCs w:val="44"/>
          <w:highlight w:val="none"/>
        </w:rPr>
      </w:r>
      <w:r/>
    </w:p>
    <w:p>
      <w:pPr>
        <w:pStyle w:val="767"/>
        <w:ind w:left="180" w:firstLine="723"/>
        <w:jc w:val="center"/>
        <w:keepLines/>
        <w:keepNext/>
        <w:spacing w:line="440" w:lineRule="exact"/>
        <w:widowControl w:val="off"/>
        <w:rPr>
          <w:rFonts w:hint="eastAsia" w:ascii="宋体" w:hAnsi="宋体" w:eastAsia="宋体" w:cs="宋体"/>
          <w:b/>
          <w:color w:val="000000"/>
          <w:sz w:val="36"/>
          <w:szCs w:val="36"/>
          <w:highlight w:val="none"/>
        </w:rPr>
      </w:pPr>
      <w:r/>
      <w:bookmarkStart w:id="133" w:name="EB92fb24a891e34ea29920d90c75406592"/>
      <w:r>
        <w:rPr>
          <w:rFonts w:hint="eastAsia" w:ascii="宋体" w:hAnsi="宋体" w:eastAsia="宋体" w:cs="宋体"/>
          <w:b/>
          <w:color w:val="000000"/>
          <w:sz w:val="36"/>
          <w:szCs w:val="36"/>
          <w:highlight w:val="none"/>
        </w:rPr>
      </w:r>
      <w:r/>
    </w:p>
    <w:p>
      <w:pPr>
        <w:pStyle w:val="767"/>
        <w:keepLines/>
        <w:keepNext/>
        <w:spacing w:line="360" w:lineRule="auto"/>
        <w:rPr>
          <w:rFonts w:hint="eastAsia" w:ascii="宋体" w:hAnsi="宋体" w:eastAsia="宋体" w:cs="宋体"/>
          <w:sz w:val="24"/>
          <w:szCs w:val="24"/>
          <w:highlight w:val="none"/>
        </w:rPr>
      </w:pPr>
      <w:r/>
      <w:bookmarkEnd w:id="133"/>
      <w:r/>
      <w:bookmarkStart w:id="134" w:name="_Hlt16619369"/>
      <w:r/>
      <w:bookmarkEnd w:id="134"/>
      <w:r>
        <w:rPr>
          <w:rFonts w:hint="eastAsia" w:ascii="宋体" w:hAnsi="宋体" w:eastAsia="宋体" w:cs="宋体"/>
          <w:sz w:val="24"/>
          <w:szCs w:val="24"/>
          <w:highlight w:val="none"/>
        </w:rPr>
        <w:t xml:space="preserve">合 同 编 号：</w:t>
      </w:r>
      <w:r>
        <w:rPr>
          <w:rFonts w:hint="eastAsia" w:ascii="宋体" w:hAnsi="宋体" w:eastAsia="宋体" w:cs="宋体"/>
          <w:sz w:val="24"/>
          <w:szCs w:val="24"/>
          <w:highlight w:val="none"/>
        </w:rPr>
      </w:r>
      <w:r/>
    </w:p>
    <w:p>
      <w:pPr>
        <w:pStyle w:val="767"/>
        <w:keepLines/>
        <w:keepNex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 目 名 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r>
      <w:r/>
    </w:p>
    <w:p>
      <w:pPr>
        <w:pStyle w:val="767"/>
        <w:keepLines/>
        <w:keepNex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 购 单 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r>
      <w:r/>
    </w:p>
    <w:p>
      <w:pPr>
        <w:pStyle w:val="767"/>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 务 单 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67"/>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 订 日 期：202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   月   日</w:t>
      </w:r>
      <w:r>
        <w:rPr>
          <w:rFonts w:hint="eastAsia" w:ascii="宋体" w:hAnsi="宋体" w:eastAsia="宋体" w:cs="宋体"/>
          <w:sz w:val="24"/>
          <w:szCs w:val="24"/>
          <w:highlight w:val="none"/>
        </w:rPr>
      </w:r>
      <w:r/>
    </w:p>
    <w:p>
      <w:pPr>
        <w:pStyle w:val="767"/>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以下为成交后</w:t>
      </w:r>
      <w:r>
        <w:rPr>
          <w:rFonts w:hint="eastAsia" w:ascii="宋体" w:hAnsi="宋体" w:eastAsia="宋体" w:cs="宋体"/>
          <w:sz w:val="24"/>
          <w:szCs w:val="24"/>
          <w:highlight w:val="none"/>
          <w:lang w:eastAsia="zh-CN"/>
        </w:rPr>
        <w:t xml:space="preserve">签订</w:t>
      </w:r>
      <w:r>
        <w:rPr>
          <w:rFonts w:hint="eastAsia" w:ascii="宋体" w:hAnsi="宋体" w:eastAsia="宋体" w:cs="宋体"/>
          <w:sz w:val="24"/>
          <w:szCs w:val="24"/>
          <w:highlight w:val="none"/>
        </w:rPr>
        <w:t xml:space="preserve">本项目合同的通用条款，成交投标人不得提出实质性的修改，关于专用条款将由采购人与成交投标人结合本项目具体情况协商后签订。</w:t>
      </w: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宿迁学院</w:t>
      </w:r>
      <w:r>
        <w:rPr>
          <w:rFonts w:hint="eastAsia" w:ascii="宋体" w:hAnsi="宋体" w:eastAsia="宋体" w:cs="宋体"/>
          <w:sz w:val="24"/>
          <w:szCs w:val="24"/>
          <w:highlight w:val="none"/>
        </w:rPr>
        <w:t xml:space="preserve">（下称甲方）</w:t>
      </w: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供应方：</w:t>
      </w: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日政府采购编号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lang w:val="en-US" w:eastAsia="zh-CN"/>
        </w:rPr>
        <w:t xml:space="preserve">2026年度教职工身体健康检查</w:t>
      </w:r>
      <w:r>
        <w:rPr>
          <w:rFonts w:hint="eastAsia" w:ascii="宋体" w:hAnsi="宋体" w:eastAsia="宋体" w:cs="宋体"/>
          <w:sz w:val="24"/>
          <w:szCs w:val="24"/>
          <w:highlight w:val="none"/>
        </w:rPr>
        <w:t xml:space="preserve">，公开招标采购结果及采购文件的要求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经协商一致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达成如下采购服务合同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67"/>
        <w:ind w:firstLine="482"/>
        <w:keepLines/>
        <w:keepNex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一、合同标的</w:t>
      </w:r>
      <w:r>
        <w:rPr>
          <w:rFonts w:hint="eastAsia" w:ascii="宋体" w:hAnsi="宋体" w:eastAsia="宋体" w:cs="宋体"/>
          <w:b/>
          <w:bCs/>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1.服务项目名称：2026年教职工身体健康</w:t>
      </w:r>
      <w:r>
        <w:rPr>
          <w:rFonts w:hint="eastAsia" w:ascii="宋体" w:hAnsi="宋体" w:eastAsia="宋体" w:cs="宋体"/>
          <w:sz w:val="24"/>
          <w:szCs w:val="24"/>
          <w:highlight w:val="none"/>
          <w:lang w:eastAsia="zh-CN"/>
        </w:rPr>
        <w:t xml:space="preserve">检查</w:t>
      </w:r>
      <w:r>
        <w:rPr>
          <w:rFonts w:hint="eastAsia" w:ascii="宋体" w:hAnsi="宋体" w:eastAsia="宋体" w:cs="宋体"/>
          <w:sz w:val="24"/>
          <w:szCs w:val="24"/>
          <w:highlight w:val="none"/>
        </w:rPr>
      </w:r>
      <w:r/>
    </w:p>
    <w:p>
      <w:pPr>
        <w:pStyle w:val="767"/>
        <w:ind w:firstLine="480"/>
        <w:keepLines/>
        <w:keepNex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2.服务项目期限：</w:t>
      </w:r>
      <w:r>
        <w:rPr>
          <w:rFonts w:hint="eastAsia" w:ascii="宋体" w:hAnsi="宋体" w:eastAsia="宋体" w:cs="宋体"/>
          <w:sz w:val="24"/>
          <w:szCs w:val="24"/>
          <w:highlight w:val="none"/>
          <w:lang w:val="en-US" w:eastAsia="zh-CN"/>
        </w:rPr>
        <w:t xml:space="preserve">60日历天</w:t>
      </w:r>
      <w:r>
        <w:rPr>
          <w:rFonts w:ascii="宋体" w:hAnsi="宋体" w:eastAsia="宋体" w:cs="宋体"/>
          <w:sz w:val="24"/>
          <w:szCs w:val="24"/>
          <w:highlight w:val="none"/>
          <w:lang w:val="en-US" w:eastAsia="zh-CN"/>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3.合同价款明细：</w:t>
      </w:r>
      <w:r>
        <w:rPr>
          <w:rFonts w:hint="eastAsia" w:ascii="宋体" w:hAnsi="宋体" w:eastAsia="宋体" w:cs="宋体"/>
          <w:sz w:val="24"/>
          <w:szCs w:val="24"/>
          <w:highlight w:val="none"/>
        </w:rPr>
      </w:r>
      <w:r/>
    </w:p>
    <w:tbl>
      <w:tblPr>
        <w:tblW w:w="95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5068"/>
        <w:gridCol w:w="723"/>
        <w:gridCol w:w="3027"/>
      </w:tblGrid>
      <w:tr>
        <w:trPr>
          <w:tblHeader/>
        </w:trPr>
        <w:tc>
          <w:tcPr>
            <w:tcW w:w="722"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page">
                        <wp:posOffset>-8889</wp:posOffset>
                      </wp:positionH>
                      <wp:positionV relativeFrom="line">
                        <wp:posOffset>-8889</wp:posOffset>
                      </wp:positionV>
                      <wp:extent cx="8890" cy="889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page;margin-left:-0.7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b/>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page">
                        <wp:posOffset>-8889</wp:posOffset>
                      </wp:positionH>
                      <wp:positionV relativeFrom="line">
                        <wp:posOffset>-8889</wp:posOffset>
                      </wp:positionV>
                      <wp:extent cx="8890" cy="8890"/>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page;margin-left:-0.7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b/>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page">
                        <wp:posOffset>546735</wp:posOffset>
                      </wp:positionH>
                      <wp:positionV relativeFrom="line">
                        <wp:posOffset>-8889</wp:posOffset>
                      </wp:positionV>
                      <wp:extent cx="8890" cy="889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8" o:spid="_x0000_s18" style="position:absolute;z-index:251658249;o:allowoverlap:true;o:allowincell:true;mso-position-horizontal-relative:page;margin-left:43.0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b/>
                <w:sz w:val="24"/>
                <w:szCs w:val="24"/>
                <w:highlight w:val="none"/>
                <w:lang w:eastAsia="en-US"/>
              </w:rPr>
              <w:t xml:space="preserve">序号</w:t>
            </w:r>
            <w:r>
              <w:rPr>
                <w:rFonts w:hint="eastAsia" w:ascii="宋体" w:hAnsi="宋体" w:eastAsia="宋体" w:cs="宋体"/>
                <w:b/>
                <w:sz w:val="24"/>
                <w:szCs w:val="24"/>
                <w:highlight w:val="none"/>
                <w:lang w:eastAsia="en-US"/>
              </w:rPr>
            </w:r>
            <w:r/>
          </w:p>
        </w:tc>
        <w:tc>
          <w:tcPr>
            <w:tcW w:w="506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page">
                        <wp:posOffset>3037840</wp:posOffset>
                      </wp:positionH>
                      <wp:positionV relativeFrom="line">
                        <wp:posOffset>-8889</wp:posOffset>
                      </wp:positionV>
                      <wp:extent cx="8890" cy="8890"/>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page;margin-left:239.2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b/>
                <w:sz w:val="24"/>
                <w:szCs w:val="24"/>
                <w:highlight w:val="none"/>
                <w:lang w:eastAsia="en-US"/>
              </w:rPr>
              <w:t xml:space="preserve">项目内容</w:t>
            </w:r>
            <w:r>
              <w:rPr>
                <w:rFonts w:hint="eastAsia" w:ascii="宋体" w:hAnsi="宋体" w:eastAsia="宋体" w:cs="宋体"/>
                <w:b/>
                <w:sz w:val="24"/>
                <w:szCs w:val="24"/>
                <w:highlight w:val="none"/>
                <w:lang w:eastAsia="en-US"/>
              </w:rPr>
            </w:r>
            <w:r/>
          </w:p>
        </w:tc>
        <w:tc>
          <w:tcPr>
            <w:tcW w:w="723"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page">
                        <wp:posOffset>553085</wp:posOffset>
                      </wp:positionH>
                      <wp:positionV relativeFrom="line">
                        <wp:posOffset>-8889</wp:posOffset>
                      </wp:positionV>
                      <wp:extent cx="8890" cy="8890"/>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0" o:spid="_x0000_s20" style="position:absolute;z-index:251658251;o:allowoverlap:true;o:allowincell:true;mso-position-horizontal-relative:page;margin-left:43.5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b/>
                <w:sz w:val="24"/>
                <w:szCs w:val="24"/>
                <w:highlight w:val="none"/>
                <w:lang w:eastAsia="en-US"/>
              </w:rPr>
              <w:t xml:space="preserve">数量</w:t>
            </w:r>
            <w:r>
              <w:rPr>
                <w:rFonts w:hint="eastAsia" w:ascii="宋体" w:hAnsi="宋体" w:eastAsia="宋体" w:cs="宋体"/>
                <w:b/>
                <w:sz w:val="24"/>
                <w:szCs w:val="24"/>
                <w:highlight w:val="none"/>
                <w:lang w:eastAsia="en-US"/>
              </w:rPr>
            </w:r>
            <w:r/>
          </w:p>
        </w:tc>
        <w:tc>
          <w:tcPr>
            <w:tcW w:w="3027"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en-US"/>
              </w:rPr>
              <w:t xml:space="preserve">合同单价</w:t>
            </w:r>
            <w:r>
              <w:rPr>
                <w:rFonts w:hint="eastAsia" w:ascii="宋体" w:hAnsi="宋体" w:eastAsia="宋体" w:cs="宋体"/>
                <w:b/>
                <w:sz w:val="24"/>
                <w:szCs w:val="24"/>
                <w:highlight w:val="none"/>
              </w:rPr>
              <w:t xml:space="preserve">（元/人）</w:t>
            </w:r>
            <w:r>
              <w:rPr>
                <w:rFonts w:hint="eastAsia" w:ascii="宋体" w:hAnsi="宋体" w:eastAsia="宋体" w:cs="宋体"/>
                <w:b/>
                <w:sz w:val="24"/>
                <w:szCs w:val="24"/>
                <w:highlight w:val="none"/>
              </w:rPr>
            </w:r>
            <w:r/>
          </w:p>
        </w:tc>
      </w:tr>
      <w:tr>
        <w:trPr/>
        <w:tc>
          <w:tcPr>
            <w:tcW w:w="722"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page">
                        <wp:posOffset>-8889</wp:posOffset>
                      </wp:positionH>
                      <wp:positionV relativeFrom="line">
                        <wp:posOffset>0</wp:posOffset>
                      </wp:positionV>
                      <wp:extent cx="8890" cy="8890"/>
                      <wp:effectExtent l="0" t="0" r="0" b="0"/>
                      <wp:wrapNone/>
                      <wp:docPr id="22"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1" o:spid="_x0000_s21" style="position:absolute;z-index:251658252;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page">
                        <wp:posOffset>546735</wp:posOffset>
                      </wp:positionH>
                      <wp:positionV relativeFrom="line">
                        <wp:posOffset>0</wp:posOffset>
                      </wp:positionV>
                      <wp:extent cx="8890" cy="8890"/>
                      <wp:effectExtent l="0" t="0" r="0" b="0"/>
                      <wp:wrapNone/>
                      <wp:docPr id="23"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2" o:spid="_x0000_s22" style="position:absolute;z-index:251658253;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1</w:t>
            </w:r>
            <w:r>
              <w:rPr>
                <w:rFonts w:hint="eastAsia" w:ascii="宋体" w:hAnsi="宋体" w:eastAsia="宋体" w:cs="宋体"/>
                <w:sz w:val="24"/>
                <w:szCs w:val="24"/>
                <w:highlight w:val="none"/>
                <w:lang w:eastAsia="en-US"/>
              </w:rPr>
            </w:r>
            <w:r/>
          </w:p>
        </w:tc>
        <w:tc>
          <w:tcPr>
            <w:tcW w:w="506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page">
                        <wp:posOffset>3037840</wp:posOffset>
                      </wp:positionH>
                      <wp:positionV relativeFrom="line">
                        <wp:posOffset>0</wp:posOffset>
                      </wp:positionV>
                      <wp:extent cx="8890" cy="8890"/>
                      <wp:effectExtent l="0" t="0" r="0" b="0"/>
                      <wp:wrapNone/>
                      <wp:docPr id="24"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3" o:spid="_x0000_s23" style="position:absolute;z-index:251658254;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岁）男性  </w:t>
            </w:r>
            <w:r>
              <w:rPr>
                <w:rFonts w:hint="eastAsia" w:ascii="宋体" w:hAnsi="宋体" w:eastAsia="宋体" w:cs="宋体"/>
                <w:sz w:val="24"/>
                <w:szCs w:val="24"/>
                <w:highlight w:val="none"/>
              </w:rPr>
            </w:r>
            <w:r/>
          </w:p>
        </w:tc>
        <w:tc>
          <w:tcPr>
            <w:tcW w:w="723"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3027"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r>
      <w:tr>
        <w:trPr/>
        <w:tc>
          <w:tcPr>
            <w:tcW w:w="722"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page">
                        <wp:posOffset>-8889</wp:posOffset>
                      </wp:positionH>
                      <wp:positionV relativeFrom="line">
                        <wp:posOffset>0</wp:posOffset>
                      </wp:positionV>
                      <wp:extent cx="8890" cy="8890"/>
                      <wp:effectExtent l="0" t="0" r="0" b="0"/>
                      <wp:wrapNone/>
                      <wp:docPr id="25"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4" o:spid="_x0000_s24" style="position:absolute;z-index:251658255;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page">
                        <wp:posOffset>546735</wp:posOffset>
                      </wp:positionH>
                      <wp:positionV relativeFrom="line">
                        <wp:posOffset>0</wp:posOffset>
                      </wp:positionV>
                      <wp:extent cx="8890" cy="8890"/>
                      <wp:effectExtent l="0" t="0" r="0" b="0"/>
                      <wp:wrapNone/>
                      <wp:docPr id="26"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5" o:spid="_x0000_s25" style="position:absolute;z-index:251658256;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2</w:t>
            </w:r>
            <w:r>
              <w:rPr>
                <w:rFonts w:hint="eastAsia" w:ascii="宋体" w:hAnsi="宋体" w:eastAsia="宋体" w:cs="宋体"/>
                <w:sz w:val="24"/>
                <w:szCs w:val="24"/>
                <w:highlight w:val="none"/>
                <w:lang w:eastAsia="en-US"/>
              </w:rPr>
            </w:r>
            <w:r/>
          </w:p>
        </w:tc>
        <w:tc>
          <w:tcPr>
            <w:tcW w:w="506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page">
                        <wp:posOffset>3037840</wp:posOffset>
                      </wp:positionH>
                      <wp:positionV relativeFrom="line">
                        <wp:posOffset>0</wp:posOffset>
                      </wp:positionV>
                      <wp:extent cx="8890" cy="8890"/>
                      <wp:effectExtent l="0" t="0" r="0" b="0"/>
                      <wp:wrapNone/>
                      <wp:docPr id="27"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6" o:spid="_x0000_s26" style="position:absolute;z-index:251658257;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岁）男性  </w:t>
            </w:r>
            <w:r>
              <w:rPr>
                <w:rFonts w:hint="eastAsia" w:ascii="宋体" w:hAnsi="宋体" w:eastAsia="宋体" w:cs="宋体"/>
                <w:sz w:val="24"/>
                <w:szCs w:val="24"/>
                <w:highlight w:val="none"/>
              </w:rPr>
            </w:r>
            <w:r/>
          </w:p>
        </w:tc>
        <w:tc>
          <w:tcPr>
            <w:tcW w:w="723"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3027"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r>
      <w:tr>
        <w:trPr/>
        <w:tc>
          <w:tcPr>
            <w:tcW w:w="722"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page">
                        <wp:posOffset>-8889</wp:posOffset>
                      </wp:positionH>
                      <wp:positionV relativeFrom="line">
                        <wp:posOffset>0</wp:posOffset>
                      </wp:positionV>
                      <wp:extent cx="8890" cy="8890"/>
                      <wp:effectExtent l="0" t="0" r="0" b="0"/>
                      <wp:wrapNone/>
                      <wp:docPr id="28"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7" o:spid="_x0000_s27" style="position:absolute;z-index:251658258;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page">
                        <wp:posOffset>546735</wp:posOffset>
                      </wp:positionH>
                      <wp:positionV relativeFrom="line">
                        <wp:posOffset>0</wp:posOffset>
                      </wp:positionV>
                      <wp:extent cx="8890" cy="8890"/>
                      <wp:effectExtent l="0" t="0" r="0" b="0"/>
                      <wp:wrapNone/>
                      <wp:docPr id="29"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8" o:spid="_x0000_s28" style="position:absolute;z-index:251658259;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3</w:t>
            </w:r>
            <w:r>
              <w:rPr>
                <w:rFonts w:hint="eastAsia" w:ascii="宋体" w:hAnsi="宋体" w:eastAsia="宋体" w:cs="宋体"/>
                <w:sz w:val="24"/>
                <w:szCs w:val="24"/>
                <w:highlight w:val="none"/>
                <w:lang w:eastAsia="en-US"/>
              </w:rPr>
            </w:r>
            <w:r/>
          </w:p>
        </w:tc>
        <w:tc>
          <w:tcPr>
            <w:tcW w:w="506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page">
                        <wp:posOffset>3037840</wp:posOffset>
                      </wp:positionH>
                      <wp:positionV relativeFrom="line">
                        <wp:posOffset>0</wp:posOffset>
                      </wp:positionV>
                      <wp:extent cx="8890" cy="8890"/>
                      <wp:effectExtent l="0" t="0" r="0" b="0"/>
                      <wp:wrapNone/>
                      <wp:docPr id="30"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29" o:spid="_x0000_s29" style="position:absolute;z-index:251658260;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w:t>
            </w:r>
            <w:r>
              <w:rPr>
                <w:rFonts w:hint="eastAsia" w:ascii="宋体" w:hAnsi="宋体" w:eastAsia="宋体" w:cs="宋体"/>
                <w:sz w:val="24"/>
                <w:szCs w:val="24"/>
                <w:highlight w:val="none"/>
                <w:lang w:val="en-US" w:eastAsia="zh-CN"/>
              </w:rPr>
              <w:t xml:space="preserve">已婚</w:t>
            </w:r>
            <w:r>
              <w:rPr>
                <w:rFonts w:hint="eastAsia" w:ascii="宋体" w:hAnsi="宋体" w:eastAsia="宋体" w:cs="宋体"/>
                <w:sz w:val="24"/>
                <w:szCs w:val="24"/>
                <w:highlight w:val="none"/>
              </w:rPr>
              <w:t xml:space="preserve">）女性  </w:t>
            </w:r>
            <w:r>
              <w:rPr>
                <w:rFonts w:hint="eastAsia" w:ascii="宋体" w:hAnsi="宋体" w:eastAsia="宋体" w:cs="宋体"/>
                <w:sz w:val="24"/>
                <w:szCs w:val="24"/>
                <w:highlight w:val="none"/>
              </w:rPr>
            </w:r>
            <w:r/>
          </w:p>
        </w:tc>
        <w:tc>
          <w:tcPr>
            <w:tcW w:w="723"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3027"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r>
      <w:tr>
        <w:trPr/>
        <w:tc>
          <w:tcPr>
            <w:tcW w:w="722"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page">
                        <wp:posOffset>-8889</wp:posOffset>
                      </wp:positionH>
                      <wp:positionV relativeFrom="line">
                        <wp:posOffset>0</wp:posOffset>
                      </wp:positionV>
                      <wp:extent cx="8890" cy="8890"/>
                      <wp:effectExtent l="0" t="0" r="0" b="0"/>
                      <wp:wrapNone/>
                      <wp:docPr id="31"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0" o:spid="_x0000_s30" style="position:absolute;z-index:251658261;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page">
                        <wp:posOffset>546735</wp:posOffset>
                      </wp:positionH>
                      <wp:positionV relativeFrom="line">
                        <wp:posOffset>0</wp:posOffset>
                      </wp:positionV>
                      <wp:extent cx="8890" cy="8890"/>
                      <wp:effectExtent l="0" t="0" r="0" b="0"/>
                      <wp:wrapNone/>
                      <wp:docPr id="32"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1" o:spid="_x0000_s31" style="position:absolute;z-index:251658262;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4</w:t>
            </w:r>
            <w:r>
              <w:rPr>
                <w:rFonts w:hint="eastAsia" w:ascii="宋体" w:hAnsi="宋体" w:eastAsia="宋体" w:cs="宋体"/>
                <w:sz w:val="24"/>
                <w:szCs w:val="24"/>
                <w:highlight w:val="none"/>
                <w:lang w:eastAsia="en-US"/>
              </w:rPr>
            </w:r>
            <w:r/>
          </w:p>
        </w:tc>
        <w:tc>
          <w:tcPr>
            <w:tcW w:w="506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page">
                        <wp:posOffset>3037840</wp:posOffset>
                      </wp:positionH>
                      <wp:positionV relativeFrom="line">
                        <wp:posOffset>0</wp:posOffset>
                      </wp:positionV>
                      <wp:extent cx="8890" cy="8890"/>
                      <wp:effectExtent l="0" t="0" r="0" b="0"/>
                      <wp:wrapNone/>
                      <wp:docPr id="33"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2" o:spid="_x0000_s32" style="position:absolute;z-index:251658263;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w:t>
            </w:r>
            <w:r>
              <w:rPr>
                <w:rFonts w:hint="eastAsia" w:ascii="宋体" w:hAnsi="宋体" w:eastAsia="宋体" w:cs="宋体"/>
                <w:sz w:val="24"/>
                <w:szCs w:val="24"/>
                <w:highlight w:val="none"/>
                <w:lang w:val="en-US" w:eastAsia="zh-CN"/>
              </w:rPr>
              <w:t xml:space="preserve">未婚</w:t>
            </w:r>
            <w:r>
              <w:rPr>
                <w:rFonts w:hint="eastAsia" w:ascii="宋体" w:hAnsi="宋体" w:eastAsia="宋体" w:cs="宋体"/>
                <w:sz w:val="24"/>
                <w:szCs w:val="24"/>
                <w:highlight w:val="none"/>
              </w:rPr>
              <w:t xml:space="preserve">）女性  </w:t>
            </w:r>
            <w:r>
              <w:rPr>
                <w:rFonts w:hint="eastAsia" w:ascii="宋体" w:hAnsi="宋体" w:eastAsia="宋体" w:cs="宋体"/>
                <w:sz w:val="24"/>
                <w:szCs w:val="24"/>
                <w:highlight w:val="none"/>
              </w:rPr>
            </w:r>
            <w:r/>
          </w:p>
        </w:tc>
        <w:tc>
          <w:tcPr>
            <w:tcW w:w="723"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3027"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r>
      <w:tr>
        <w:trPr/>
        <w:tc>
          <w:tcPr>
            <w:tcW w:w="722"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page">
                        <wp:posOffset>-8889</wp:posOffset>
                      </wp:positionH>
                      <wp:positionV relativeFrom="line">
                        <wp:posOffset>0</wp:posOffset>
                      </wp:positionV>
                      <wp:extent cx="8890" cy="8890"/>
                      <wp:effectExtent l="0" t="0" r="0" b="0"/>
                      <wp:wrapNone/>
                      <wp:docPr id="34"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3" o:spid="_x0000_s33" style="position:absolute;z-index:251658264;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page">
                        <wp:posOffset>546735</wp:posOffset>
                      </wp:positionH>
                      <wp:positionV relativeFrom="line">
                        <wp:posOffset>0</wp:posOffset>
                      </wp:positionV>
                      <wp:extent cx="8890" cy="8890"/>
                      <wp:effectExtent l="0" t="0" r="0" b="0"/>
                      <wp:wrapNone/>
                      <wp:docPr id="35"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4" o:spid="_x0000_s34" style="position:absolute;z-index:251658265;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5</w:t>
            </w:r>
            <w:r>
              <w:rPr>
                <w:rFonts w:hint="eastAsia" w:ascii="宋体" w:hAnsi="宋体" w:eastAsia="宋体" w:cs="宋体"/>
                <w:sz w:val="24"/>
                <w:szCs w:val="24"/>
                <w:highlight w:val="none"/>
                <w:lang w:eastAsia="en-US"/>
              </w:rPr>
            </w:r>
            <w:r/>
          </w:p>
        </w:tc>
        <w:tc>
          <w:tcPr>
            <w:tcW w:w="506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正教授（正高级以上）</w: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page">
                        <wp:posOffset>3037840</wp:posOffset>
                      </wp:positionH>
                      <wp:positionV relativeFrom="line">
                        <wp:posOffset>0</wp:posOffset>
                      </wp:positionV>
                      <wp:extent cx="8890" cy="8890"/>
                      <wp:effectExtent l="0" t="0" r="0" b="0"/>
                      <wp:wrapNone/>
                      <wp:docPr id="36"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5" o:spid="_x0000_s35" style="position:absolute;z-index:251658266;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（男性）  </w:t>
            </w:r>
            <w:r>
              <w:rPr>
                <w:rFonts w:hint="eastAsia" w:ascii="宋体" w:hAnsi="宋体" w:eastAsia="宋体" w:cs="宋体"/>
                <w:sz w:val="24"/>
                <w:szCs w:val="24"/>
                <w:highlight w:val="none"/>
              </w:rPr>
            </w:r>
            <w:r/>
          </w:p>
        </w:tc>
        <w:tc>
          <w:tcPr>
            <w:tcW w:w="723"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3027"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r>
      <w:tr>
        <w:trPr/>
        <w:tc>
          <w:tcPr>
            <w:tcW w:w="722"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page">
                        <wp:posOffset>-8889</wp:posOffset>
                      </wp:positionH>
                      <wp:positionV relativeFrom="line">
                        <wp:posOffset>0</wp:posOffset>
                      </wp:positionV>
                      <wp:extent cx="8890" cy="8890"/>
                      <wp:effectExtent l="0" t="0" r="0" b="0"/>
                      <wp:wrapNone/>
                      <wp:docPr id="37"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6" o:spid="_x0000_s36" style="position:absolute;z-index:251658267;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page">
                        <wp:posOffset>546735</wp:posOffset>
                      </wp:positionH>
                      <wp:positionV relativeFrom="line">
                        <wp:posOffset>0</wp:posOffset>
                      </wp:positionV>
                      <wp:extent cx="8890" cy="8890"/>
                      <wp:effectExtent l="0" t="0" r="0" b="0"/>
                      <wp:wrapNone/>
                      <wp:docPr id="38"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7" o:spid="_x0000_s37" style="position:absolute;z-index:251658268;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6</w:t>
            </w:r>
            <w:r>
              <w:rPr>
                <w:rFonts w:hint="eastAsia" w:ascii="宋体" w:hAnsi="宋体" w:eastAsia="宋体" w:cs="宋体"/>
                <w:sz w:val="24"/>
                <w:szCs w:val="24"/>
                <w:highlight w:val="none"/>
                <w:lang w:eastAsia="en-US"/>
              </w:rPr>
            </w:r>
            <w:r/>
          </w:p>
        </w:tc>
        <w:tc>
          <w:tcPr>
            <w:tcW w:w="506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正教授（正高级以上）</w: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page">
                        <wp:posOffset>3037840</wp:posOffset>
                      </wp:positionH>
                      <wp:positionV relativeFrom="line">
                        <wp:posOffset>0</wp:posOffset>
                      </wp:positionV>
                      <wp:extent cx="8890" cy="8890"/>
                      <wp:effectExtent l="0" t="0" r="0" b="0"/>
                      <wp:wrapNone/>
                      <wp:docPr id="39"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8" o:spid="_x0000_s38" style="position:absolute;z-index:251658269;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（女性）  </w:t>
            </w:r>
            <w:r>
              <w:rPr>
                <w:rFonts w:hint="eastAsia" w:ascii="宋体" w:hAnsi="宋体" w:eastAsia="宋体" w:cs="宋体"/>
                <w:sz w:val="24"/>
                <w:szCs w:val="24"/>
                <w:highlight w:val="none"/>
              </w:rPr>
            </w:r>
            <w:r/>
          </w:p>
        </w:tc>
        <w:tc>
          <w:tcPr>
            <w:tcW w:w="723"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3027"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r>
    </w:tbl>
    <w:p>
      <w:pPr>
        <w:pStyle w:val="767"/>
        <w:ind w:firstLine="480"/>
        <w:keepLines/>
        <w:keepNex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具体以实际参检人数进行结算。</w:t>
      </w:r>
      <w:r>
        <w:rPr>
          <w:rFonts w:hint="eastAsia" w:ascii="宋体" w:hAnsi="宋体" w:eastAsia="宋体" w:cs="宋体"/>
          <w:sz w:val="24"/>
          <w:szCs w:val="24"/>
          <w:highlight w:val="none"/>
          <w:lang w:val="en-US" w:eastAsia="zh-CN"/>
        </w:rPr>
      </w:r>
      <w:r/>
    </w:p>
    <w:p>
      <w:pPr>
        <w:pStyle w:val="767"/>
        <w:ind w:firstLine="480"/>
        <w:keepLines/>
        <w:keepNex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t xml:space="preserve">质量技术标准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67"/>
        <w:ind w:firstLine="480"/>
        <w:keepLines/>
        <w:keepNex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体检机构要严格按照有关规定和医疗规范开展体检工作，按时间要求认真做好体检反馈工作，个体体检报告单和学校汇总报告单必须符合教育、卫生行政部门的要求。体检信息未经教育和卫生行政部门书面批准，不得用于其他任何用途。</w:t>
      </w:r>
      <w:r>
        <w:rPr>
          <w:rFonts w:hint="eastAsia" w:ascii="宋体" w:hAnsi="宋体" w:eastAsia="宋体" w:cs="宋体"/>
          <w:sz w:val="24"/>
          <w:szCs w:val="24"/>
          <w:highlight w:val="none"/>
          <w:lang w:val="en-US" w:eastAsia="zh-CN"/>
        </w:rPr>
      </w:r>
      <w:r/>
    </w:p>
    <w:p>
      <w:pPr>
        <w:pStyle w:val="767"/>
        <w:ind w:firstLine="480"/>
        <w:keepLines/>
        <w:keepNex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1.2遵循“谁体检，谁负责”的原则，健康体检机构要制定教职工体检工作方案，规范体检标准、体检场所、体检程序和收费行为，严格实验室检查禁忌证，并向教职工告知体检注意事项。 </w:t>
      </w:r>
      <w:r>
        <w:rPr>
          <w:rFonts w:ascii="宋体" w:hAnsi="宋体" w:eastAsia="宋体" w:cs="宋体"/>
          <w:sz w:val="24"/>
          <w:szCs w:val="24"/>
          <w:highlight w:val="none"/>
          <w:lang w:val="en-US" w:eastAsia="zh-CN"/>
        </w:rPr>
      </w:r>
      <w:r/>
    </w:p>
    <w:p>
      <w:pPr>
        <w:pStyle w:val="767"/>
        <w:ind w:firstLine="480"/>
        <w:keepLines/>
        <w:keepNext/>
        <w:spacing w:line="360" w:lineRule="auto"/>
        <w:rPr>
          <w:rFonts w:hint="eastAsia"/>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体检机构提供的服务和产品性能及质量有国家标准的应符合国家标准。无国家标准的应符合行业标准或企业标准，并满足采购文件要求，实现响应文件承诺条款。</w:t>
      </w:r>
      <w:r>
        <w:rPr>
          <w:rFonts w:hint="eastAsia"/>
        </w:rPr>
      </w:r>
      <w:r/>
    </w:p>
    <w:p>
      <w:pPr>
        <w:pStyle w:val="767"/>
        <w:ind w:firstLine="482"/>
        <w:keepLines/>
        <w:keepNex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二、具体服务内容</w:t>
      </w: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1.体检场所舒适、服务面积大、男女体检区域划分清晰，能够满足本项目体检且不拥堵的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设备先进全面、精准度高，使用年限少，能为全部检测项目提供支持。</w:t>
      </w: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2.体检前体检机构配合统计教职工体检信息，体检后整理并配合采购方发放纸质体检报告，免费将纸质报告送到指定地点。</w:t>
      </w: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3.体检结论：体检机构负责于集体体检工作结束后半个月内向采购方提供体检</w:t>
      </w:r>
      <w:r>
        <w:rPr>
          <w:rFonts w:hint="eastAsia" w:ascii="宋体" w:hAnsi="宋体" w:eastAsia="宋体" w:cs="宋体"/>
          <w:sz w:val="24"/>
          <w:szCs w:val="24"/>
          <w:highlight w:val="none"/>
          <w:lang w:eastAsia="zh-CN"/>
        </w:rPr>
        <w:t xml:space="preserve">人员</w:t>
      </w:r>
      <w:r>
        <w:rPr>
          <w:rFonts w:hint="eastAsia" w:ascii="宋体" w:hAnsi="宋体" w:eastAsia="宋体" w:cs="宋体"/>
          <w:sz w:val="24"/>
          <w:szCs w:val="24"/>
          <w:highlight w:val="none"/>
        </w:rPr>
        <w:t xml:space="preserve">纸质体检报告一份、电子报告一份及采购方要求格式的体检结论汇总表。体检机构提供CT检查底片（如校方需要）。个人、团检报告、团体检查数据、健康讲座、健康档案，健康档案管理及检后服务方案全面、具体、合理。</w:t>
      </w:r>
      <w:r>
        <w:rPr>
          <w:rFonts w:hint="eastAsia" w:ascii="宋体" w:hAnsi="宋体" w:eastAsia="宋体" w:cs="宋体"/>
          <w:sz w:val="24"/>
          <w:szCs w:val="24"/>
          <w:highlight w:val="none"/>
        </w:rPr>
      </w:r>
      <w:r/>
    </w:p>
    <w:p>
      <w:pPr>
        <w:pStyle w:val="767"/>
        <w:ind w:firstLine="48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增值服务</w:t>
      </w:r>
      <w:r>
        <w:rPr>
          <w:rFonts w:hint="eastAsia" w:ascii="宋体" w:hAnsi="宋体" w:eastAsia="宋体" w:cs="宋体"/>
          <w:sz w:val="24"/>
          <w:szCs w:val="24"/>
          <w:highlight w:val="none"/>
        </w:rPr>
      </w:r>
      <w:r/>
    </w:p>
    <w:p>
      <w:pPr>
        <w:pStyle w:val="767"/>
        <w:ind w:firstLine="480"/>
        <w:keepLines/>
        <w:keepNext/>
        <w:spacing w:line="360" w:lineRule="auto"/>
        <w:rPr>
          <w:lang w:val="en-US" w:eastAsia="zh-CN"/>
        </w:rPr>
      </w:pPr>
      <w:r>
        <w:rPr>
          <w:rFonts w:hint="eastAsia" w:ascii="宋体" w:hAnsi="宋体" w:eastAsia="宋体" w:cs="宋体"/>
          <w:bCs/>
          <w:sz w:val="24"/>
          <w:szCs w:val="24"/>
          <w:highlight w:val="none"/>
          <w:lang w:val="en-US" w:eastAsia="zh-CN"/>
        </w:rPr>
        <w:t xml:space="preserve">4.1</w:t>
      </w:r>
      <w:r>
        <w:rPr>
          <w:rFonts w:hint="eastAsia" w:ascii="宋体" w:hAnsi="宋体" w:eastAsia="宋体" w:cs="宋体"/>
          <w:bCs/>
          <w:sz w:val="24"/>
          <w:szCs w:val="24"/>
          <w:highlight w:val="none"/>
          <w:u w:val="single"/>
          <w:lang w:val="en-US" w:eastAsia="zh-CN"/>
        </w:rPr>
        <w:t xml:space="preserve">                                                                   ;</w:t>
      </w:r>
      <w:r>
        <w:rPr>
          <w:lang w:val="en-US" w:eastAsia="zh-CN"/>
        </w:rPr>
      </w:r>
      <w:r/>
    </w:p>
    <w:p>
      <w:pPr>
        <w:pStyle w:val="767"/>
        <w:ind w:firstLine="482"/>
        <w:keepLines/>
        <w:keepNex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三、付款标准、付款流程和付款方式</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1.本次项目总价为人民币（大写）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付款方式：</w:t>
      </w:r>
      <w:r>
        <w:rPr>
          <w:rFonts w:hint="eastAsia" w:ascii="宋体" w:hAnsi="宋体" w:eastAsia="宋体" w:cs="宋体"/>
          <w:sz w:val="24"/>
          <w:szCs w:val="24"/>
          <w:highlight w:val="none"/>
          <w:lang w:val="en-US" w:eastAsia="zh-CN"/>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预付款：合同金额的10%，合同签订后按规定支付；</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进度款：体检结束后，甲方在收到全部体检报告后，体检服务费用按实际结算。</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注：在签订合同时，中标人明确表示无需预付款或者主动要求降低预付款比例的金额，采购人可不适用预付款规定。</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3.结算方式可选：现金、银联卡、支票、转账</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。乙方须向甲方出具合法的体检结算票据。</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四、知识产权</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乙方应保证甲方在使用、接受本合同服务或其任何一部分时不受第三方提出侵犯其专利权、版权、商标权等知识产权的起诉。一旦出现侵权，由乙方负全部责任。</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五、转包或分包</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1.本合同范</w:t>
      </w:r>
      <w:r>
        <w:rPr>
          <w:rFonts w:hint="eastAsia" w:ascii="宋体" w:hAnsi="宋体" w:eastAsia="宋体" w:cs="宋体"/>
          <w:sz w:val="24"/>
          <w:szCs w:val="24"/>
          <w:highlight w:val="none"/>
          <w:lang w:eastAsia="zh-CN"/>
        </w:rPr>
        <w:t xml:space="preserve">围内</w:t>
      </w:r>
      <w:r>
        <w:rPr>
          <w:rFonts w:hint="eastAsia" w:ascii="宋体" w:hAnsi="宋体" w:eastAsia="宋体" w:cs="宋体"/>
          <w:sz w:val="24"/>
          <w:szCs w:val="24"/>
          <w:highlight w:val="none"/>
        </w:rPr>
        <w:t xml:space="preserve">的公益服务，应由乙方直接供应，不得转让或分包他人供应。</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2.如有转让和未经甲方同意的分包行为，甲方有权予以终止合同。</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六、项目组织实施及管理</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1.乙方应按招标文件规定的项目需求实施服务。</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2.乙方必须积极配合上级行政主管部门以及财政等部门对甲方单位开展的项目监督检查、绩效评估以及资金使用的审计等事宜。</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七、组成本合同的文件</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（一）合同专用条款；</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（二）甲方招标文件和乙方的投标文件；</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（三）成交通知书；</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（四）甲、乙、丙三方商定的其他必要文件：</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上述合同文件内容互为补充，如有不明确，由甲方负责解释。</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八、违约责任</w:t>
      </w:r>
      <w:r>
        <w:rPr>
          <w:rFonts w:hint="eastAsia" w:ascii="宋体" w:hAnsi="宋体" w:eastAsia="宋体" w:cs="宋体"/>
          <w:b/>
          <w:bCs/>
          <w:sz w:val="24"/>
          <w:szCs w:val="24"/>
          <w:highlight w:val="none"/>
        </w:rPr>
      </w:r>
      <w:r/>
    </w:p>
    <w:p>
      <w:pPr>
        <w:pStyle w:val="767"/>
        <w:ind w:firstLine="56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1.如因乙方原因致使活动不能如期举行，甲方有权不付款，乙方需退回甲方已支付的所有款项，并支付甲方合同总金额百分之五的违约金。</w:t>
      </w:r>
      <w:r>
        <w:rPr>
          <w:rFonts w:hint="eastAsia" w:ascii="宋体" w:hAnsi="宋体" w:eastAsia="宋体" w:cs="宋体"/>
          <w:sz w:val="24"/>
          <w:szCs w:val="24"/>
          <w:highlight w:val="none"/>
        </w:rPr>
      </w:r>
      <w:r/>
    </w:p>
    <w:p>
      <w:pPr>
        <w:pStyle w:val="767"/>
        <w:ind w:firstLine="56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2.非因乙方过错造成项目无法执行的，甲方需向乙方支付已经发生的全部款项（乙方需提供</w:t>
      </w:r>
      <w:r>
        <w:rPr>
          <w:rFonts w:hint="eastAsia" w:ascii="宋体" w:hAnsi="宋体" w:eastAsia="宋体" w:cs="宋体"/>
          <w:sz w:val="24"/>
          <w:szCs w:val="24"/>
          <w:highlight w:val="none"/>
          <w:lang w:eastAsia="zh-CN"/>
        </w:rPr>
        <w:t xml:space="preserve">已</w:t>
      </w:r>
      <w:r>
        <w:rPr>
          <w:rFonts w:hint="eastAsia" w:ascii="宋体" w:hAnsi="宋体" w:eastAsia="宋体" w:cs="宋体"/>
          <w:sz w:val="24"/>
          <w:szCs w:val="24"/>
          <w:highlight w:val="none"/>
        </w:rPr>
        <w:t xml:space="preserve">付款的相关证明）。</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九、保密条款</w:t>
      </w:r>
      <w:r>
        <w:rPr>
          <w:rFonts w:hint="eastAsia" w:ascii="宋体" w:hAnsi="宋体" w:eastAsia="宋体" w:cs="宋体"/>
          <w:b/>
          <w:bCs/>
          <w:sz w:val="24"/>
          <w:szCs w:val="24"/>
          <w:highlight w:val="none"/>
        </w:rPr>
      </w:r>
      <w:r/>
    </w:p>
    <w:p>
      <w:pPr>
        <w:pStyle w:val="767"/>
        <w:ind w:firstLine="56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对合同履行过程中，双方应对所获得或了解的对方的商业秘密，承担保密义务，未经对方事先的书面许可，不得利用或披露这些信息，否则对方有权追究其法律责任。</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十、不可抗力事件处理</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在合同有效期内，任何一方因不可抗力事件导致不能履行合同，则合同履行期可延长，其延长期与不可抗力影响期相同。</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十一、诉讼</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双方在执行合同中所发生的一切争议，应通过协商解决。如协商不成，可向甲方所在地法院起诉。</w:t>
      </w:r>
      <w:r>
        <w:rPr>
          <w:rFonts w:hint="eastAsia" w:ascii="宋体" w:hAnsi="宋体" w:eastAsia="宋体" w:cs="宋体"/>
          <w:sz w:val="24"/>
          <w:szCs w:val="24"/>
          <w:highlight w:val="none"/>
        </w:rPr>
      </w:r>
      <w:r/>
    </w:p>
    <w:p>
      <w:pPr>
        <w:pStyle w:val="767"/>
        <w:ind w:firstLine="482"/>
        <w:keepLines/>
        <w:keepNex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十二、合同生效及其它</w:t>
      </w:r>
      <w:r>
        <w:rPr>
          <w:rFonts w:hint="eastAsia" w:ascii="宋体" w:hAnsi="宋体" w:eastAsia="宋体" w:cs="宋体"/>
          <w:b/>
          <w:bCs/>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1.合同经双方法定代表人或授权委托代表人签字并加盖单位公章后生效。</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2.本合同未尽事宜，遵照</w:t>
      </w:r>
      <w:r>
        <w:rPr>
          <w:rFonts w:hint="eastAsia" w:ascii="宋体" w:hAnsi="宋体" w:eastAsia="宋体" w:cs="宋体"/>
          <w:sz w:val="24"/>
          <w:szCs w:val="24"/>
          <w:highlight w:val="none"/>
          <w:lang w:eastAsia="zh-CN"/>
        </w:rPr>
        <w:t xml:space="preserve">《中华人民共和国民法典》</w:t>
      </w:r>
      <w:r>
        <w:rPr>
          <w:rFonts w:hint="eastAsia" w:ascii="宋体" w:hAnsi="宋体" w:eastAsia="宋体" w:cs="宋体"/>
          <w:sz w:val="24"/>
          <w:szCs w:val="24"/>
          <w:highlight w:val="none"/>
        </w:rPr>
        <w:t xml:space="preserve">有关条文执行。</w:t>
      </w:r>
      <w:r>
        <w:rPr>
          <w:rFonts w:hint="eastAsia" w:ascii="宋体" w:hAnsi="宋体" w:eastAsia="宋体" w:cs="宋体"/>
          <w:sz w:val="24"/>
          <w:szCs w:val="24"/>
          <w:highlight w:val="none"/>
        </w:rPr>
      </w:r>
      <w:r/>
    </w:p>
    <w:p>
      <w:pPr>
        <w:pStyle w:val="767"/>
        <w:ind w:firstLine="48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本合同正本一式三份，具有同等法律效力，甲方、乙方各执一份，代理采购机构备案一份。</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宿迁学院</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二〇二   年   月   日</w:t>
      </w:r>
      <w:r>
        <w:rPr>
          <w:rFonts w:hint="eastAsia" w:ascii="宋体" w:hAnsi="宋体" w:eastAsia="宋体" w:cs="宋体"/>
          <w:sz w:val="24"/>
          <w:szCs w:val="24"/>
          <w:highlight w:val="none"/>
        </w:rPr>
      </w:r>
      <w:r/>
    </w:p>
    <w:p>
      <w:pPr>
        <w:pStyle w:val="767"/>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            （盖章）  </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法定（授权）代表人：</w:t>
      </w:r>
      <w:r>
        <w:rPr>
          <w:rFonts w:hint="eastAsia" w:ascii="宋体" w:hAnsi="宋体" w:eastAsia="宋体" w:cs="宋体"/>
          <w:sz w:val="24"/>
          <w:szCs w:val="24"/>
          <w:highlight w:val="none"/>
        </w:rPr>
      </w:r>
      <w:r/>
    </w:p>
    <w:p>
      <w:pPr>
        <w:pStyle w:val="767"/>
        <w:ind w:firstLine="720"/>
        <w:keepLines/>
        <w:keepNex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二〇二   年   月   日</w:t>
      </w:r>
      <w:r>
        <w:rPr>
          <w:rFonts w:hint="eastAsia" w:ascii="宋体" w:hAnsi="宋体" w:eastAsia="宋体" w:cs="宋体"/>
          <w:sz w:val="24"/>
          <w:szCs w:val="24"/>
          <w:highlight w:val="none"/>
        </w:rPr>
      </w:r>
      <w:r/>
    </w:p>
    <w:p>
      <w:pPr>
        <w:pStyle w:val="767"/>
        <w:ind w:firstLine="720"/>
        <w:keepLines/>
        <w:keepNex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7"/>
        <w:jc w:val="center"/>
        <w:keepLines/>
        <w:keepNext/>
        <w:pageBreakBefore/>
        <w:widowControl w:val="off"/>
        <w:rPr>
          <w:rFonts w:hint="eastAsia" w:ascii="宋体" w:hAnsi="宋体" w:eastAsia="宋体" w:cs="宋体"/>
          <w:b/>
          <w:color w:val="000000"/>
          <w:sz w:val="44"/>
          <w:szCs w:val="44"/>
          <w:highlight w:val="none"/>
        </w:rPr>
        <w:outlineLvl w:val="0"/>
      </w:pPr>
      <w:r/>
      <w:bookmarkStart w:id="135" w:name="_Toc1777"/>
      <w:r>
        <w:rPr>
          <w:rFonts w:hint="eastAsia" w:ascii="宋体" w:hAnsi="宋体" w:eastAsia="宋体" w:cs="宋体"/>
          <w:b/>
          <w:color w:val="000000"/>
          <w:sz w:val="44"/>
          <w:szCs w:val="44"/>
          <w:highlight w:val="none"/>
        </w:rPr>
        <w:t xml:space="preserve">第六部分  投标文件格式</w:t>
      </w:r>
      <w:bookmarkEnd w:id="127"/>
      <w:r/>
      <w:bookmarkEnd w:id="128"/>
      <w:r/>
      <w:bookmarkEnd w:id="135"/>
      <w:r>
        <w:rPr>
          <w:rFonts w:hint="eastAsia" w:ascii="宋体" w:hAnsi="宋体" w:eastAsia="宋体" w:cs="宋体"/>
          <w:b/>
          <w:color w:val="000000"/>
          <w:sz w:val="44"/>
          <w:szCs w:val="44"/>
          <w:highlight w:val="none"/>
        </w:rPr>
      </w:r>
      <w:r/>
    </w:p>
    <w:p>
      <w:pPr>
        <w:pStyle w:val="767"/>
        <w:keepLines/>
        <w:keepNext/>
        <w:widowControl w:val="off"/>
        <w:rPr>
          <w:rFonts w:hint="eastAsia" w:ascii="宋体" w:hAnsi="宋体" w:eastAsia="宋体" w:cs="宋体"/>
          <w:color w:val="000000"/>
          <w:highlight w:val="none"/>
        </w:rPr>
      </w:pPr>
      <w:r/>
      <w:r>
        <w:rPr>
          <w:rFonts w:hint="eastAsia" w:ascii="宋体" w:hAnsi="宋体" w:eastAsia="宋体" w:cs="宋体"/>
          <w:color w:val="000000"/>
          <w:highlight w:val="none"/>
        </w:rPr>
      </w:r>
      <w:r/>
    </w:p>
    <w:p>
      <w:pPr>
        <w:pStyle w:val="767"/>
        <w:keepLines/>
        <w:keepNext/>
        <w:rPr>
          <w:rFonts w:ascii="Microsoft New Tai Lue" w:hAnsi="Microsoft New Tai Lue" w:cs="Microsoft New Tai Lue"/>
          <w:highlight w:val="none"/>
        </w:rPr>
      </w:pPr>
      <w:r/>
      <w:bookmarkStart w:id="137" w:name="_Toc24248"/>
      <w:r/>
      <w:bookmarkStart w:id="138" w:name="_Toc22616"/>
      <w:r>
        <w:rPr>
          <w:rFonts w:ascii="Microsoft New Tai Lue" w:hAnsi="Microsoft New Tai Lue" w:cs="Microsoft New Tai Lue"/>
          <w:highlight w:val="none"/>
        </w:rPr>
      </w:r>
      <w:r/>
    </w:p>
    <w:p>
      <w:pPr>
        <w:pStyle w:val="1166"/>
        <w:jc w:val="left"/>
        <w:keepLines/>
        <w:keepNext/>
        <w:widowControl w:val="off"/>
        <w:rPr>
          <w:rStyle w:val="777"/>
          <w:rFonts w:hint="eastAsia" w:ascii="宋体" w:hAnsi="宋体" w:eastAsia="宋体" w:cs="宋体"/>
          <w:highlight w:val="none"/>
        </w:rPr>
        <w:outlineLvl w:val="1"/>
      </w:pPr>
      <w:r/>
      <w:bookmarkStart w:id="139" w:name="_Toc6662"/>
      <w:r>
        <w:rPr>
          <w:rStyle w:val="777"/>
          <w:rFonts w:hint="eastAsia" w:ascii="宋体" w:hAnsi="宋体" w:eastAsia="宋体" w:cs="宋体"/>
          <w:highlight w:val="none"/>
        </w:rPr>
        <w:t xml:space="preserve">封面</w:t>
      </w:r>
      <w:bookmarkEnd w:id="137"/>
      <w:r/>
      <w:bookmarkEnd w:id="138"/>
      <w:r/>
      <w:bookmarkEnd w:id="139"/>
      <w:r>
        <w:rPr>
          <w:rStyle w:val="777"/>
          <w:rFonts w:hint="eastAsia" w:ascii="宋体" w:hAnsi="宋体" w:eastAsia="宋体" w:cs="宋体"/>
          <w:highlight w:val="none"/>
        </w:rPr>
      </w:r>
      <w:r/>
    </w:p>
    <w:p>
      <w:pPr>
        <w:pStyle w:val="1167"/>
        <w:jc w:val="left"/>
        <w:keepLines/>
        <w:keepNext/>
        <w:widowControl w:val="off"/>
        <w:rPr>
          <w:rStyle w:val="777"/>
          <w:rFonts w:hint="eastAsia" w:ascii="宋体" w:hAnsi="宋体" w:eastAsia="宋体" w:cs="宋体"/>
          <w:color w:val="000000"/>
          <w:sz w:val="32"/>
          <w:szCs w:val="32"/>
          <w:highlight w:val="none"/>
        </w:rPr>
      </w:pPr>
      <w:r>
        <w:rPr>
          <w:rStyle w:val="777"/>
          <w:rFonts w:hint="eastAsia" w:ascii="宋体" w:hAnsi="宋体" w:eastAsia="宋体" w:cs="宋体"/>
          <w:color w:val="000000"/>
          <w:sz w:val="32"/>
          <w:szCs w:val="32"/>
          <w:highlight w:val="none"/>
        </w:rPr>
      </w:r>
      <w:r/>
    </w:p>
    <w:p>
      <w:pPr>
        <w:pStyle w:val="1167"/>
        <w:jc w:val="left"/>
        <w:keepLines/>
        <w:keepNext/>
        <w:widowControl w:val="off"/>
        <w:rPr>
          <w:rStyle w:val="777"/>
          <w:rFonts w:hint="eastAsia" w:ascii="宋体" w:hAnsi="宋体" w:eastAsia="宋体" w:cs="宋体"/>
          <w:color w:val="000000"/>
          <w:sz w:val="32"/>
          <w:szCs w:val="32"/>
          <w:highlight w:val="none"/>
        </w:rPr>
      </w:pPr>
      <w:r>
        <w:rPr>
          <w:rStyle w:val="777"/>
          <w:rFonts w:hint="eastAsia" w:ascii="宋体" w:hAnsi="宋体" w:eastAsia="宋体" w:cs="宋体"/>
          <w:color w:val="000000"/>
          <w:sz w:val="32"/>
          <w:szCs w:val="32"/>
          <w:highlight w:val="none"/>
        </w:rPr>
      </w:r>
      <w:r/>
    </w:p>
    <w:p>
      <w:pPr>
        <w:pStyle w:val="1167"/>
        <w:jc w:val="left"/>
        <w:keepLines/>
        <w:keepNext/>
        <w:widowControl w:val="off"/>
        <w:rPr>
          <w:rStyle w:val="777"/>
          <w:rFonts w:hint="eastAsia" w:ascii="宋体" w:hAnsi="宋体" w:eastAsia="宋体" w:cs="宋体"/>
          <w:color w:val="000000"/>
          <w:sz w:val="32"/>
          <w:szCs w:val="32"/>
          <w:highlight w:val="none"/>
        </w:rPr>
      </w:pPr>
      <w:r>
        <w:rPr>
          <w:rStyle w:val="777"/>
          <w:rFonts w:hint="eastAsia" w:ascii="宋体" w:hAnsi="宋体" w:eastAsia="宋体" w:cs="宋体"/>
          <w:color w:val="000000"/>
          <w:sz w:val="32"/>
          <w:szCs w:val="32"/>
          <w:highlight w:val="none"/>
        </w:rPr>
      </w:r>
      <w:r/>
    </w:p>
    <w:p>
      <w:pPr>
        <w:pStyle w:val="1167"/>
        <w:jc w:val="center"/>
        <w:keepLines/>
        <w:keepNext/>
        <w:widowControl w:val="off"/>
        <w:rPr>
          <w:rStyle w:val="777"/>
          <w:rFonts w:hint="eastAsia" w:ascii="宋体" w:hAnsi="宋体" w:eastAsia="宋体" w:cs="宋体"/>
          <w:color w:val="000000"/>
          <w:sz w:val="44"/>
          <w:szCs w:val="44"/>
          <w:highlight w:val="none"/>
          <w:u w:val="single"/>
        </w:rPr>
      </w:pPr>
      <w:r>
        <w:rPr>
          <w:rStyle w:val="777"/>
          <w:rFonts w:hint="eastAsia" w:ascii="宋体" w:hAnsi="宋体" w:eastAsia="宋体" w:cs="宋体"/>
          <w:color w:val="000000"/>
          <w:sz w:val="44"/>
          <w:szCs w:val="44"/>
          <w:highlight w:val="none"/>
          <w:u w:val="single"/>
        </w:rPr>
        <w:t xml:space="preserve">（  </w:t>
      </w:r>
      <w:r>
        <w:rPr>
          <w:rStyle w:val="777"/>
          <w:rFonts w:hint="eastAsia" w:ascii="宋体" w:hAnsi="宋体" w:eastAsia="宋体" w:cs="宋体"/>
          <w:color w:val="000000"/>
          <w:sz w:val="44"/>
          <w:szCs w:val="44"/>
          <w:highlight w:val="none"/>
          <w:u w:val="single"/>
          <w:lang w:val="en-US" w:eastAsia="zh-CN"/>
        </w:rPr>
        <w:t xml:space="preserve">项 目</w:t>
      </w:r>
      <w:r>
        <w:rPr>
          <w:rStyle w:val="777"/>
          <w:rFonts w:hint="eastAsia" w:ascii="宋体" w:hAnsi="宋体" w:eastAsia="宋体" w:cs="宋体"/>
          <w:color w:val="000000"/>
          <w:sz w:val="44"/>
          <w:szCs w:val="44"/>
          <w:highlight w:val="none"/>
          <w:u w:val="single"/>
        </w:rPr>
        <w:t xml:space="preserve"> 名 称  ）</w:t>
      </w:r>
      <w:r>
        <w:rPr>
          <w:rStyle w:val="777"/>
          <w:rFonts w:hint="eastAsia" w:ascii="宋体" w:hAnsi="宋体" w:eastAsia="宋体" w:cs="宋体"/>
          <w:color w:val="000000"/>
          <w:sz w:val="44"/>
          <w:szCs w:val="44"/>
          <w:highlight w:val="none"/>
          <w:u w:val="single"/>
        </w:rPr>
      </w:r>
      <w:r/>
    </w:p>
    <w:p>
      <w:pPr>
        <w:pStyle w:val="1167"/>
        <w:jc w:val="center"/>
        <w:keepLines/>
        <w:keepNext/>
        <w:widowControl w:val="off"/>
        <w:rPr>
          <w:rStyle w:val="777"/>
          <w:rFonts w:hint="eastAsia" w:ascii="宋体" w:hAnsi="宋体" w:eastAsia="宋体" w:cs="宋体"/>
          <w:color w:val="000000"/>
          <w:sz w:val="44"/>
          <w:szCs w:val="44"/>
          <w:highlight w:val="none"/>
          <w:u w:val="single"/>
        </w:rPr>
      </w:pPr>
      <w:r>
        <w:rPr>
          <w:rStyle w:val="777"/>
          <w:rFonts w:hint="eastAsia" w:ascii="宋体" w:hAnsi="宋体" w:eastAsia="宋体" w:cs="宋体"/>
          <w:color w:val="000000"/>
          <w:sz w:val="44"/>
          <w:szCs w:val="44"/>
          <w:highlight w:val="none"/>
          <w:u w:val="single"/>
        </w:rPr>
      </w:r>
      <w:r/>
    </w:p>
    <w:p>
      <w:pPr>
        <w:pStyle w:val="1167"/>
        <w:jc w:val="center"/>
        <w:keepLines/>
        <w:keepNext/>
        <w:widowControl w:val="off"/>
        <w:rPr>
          <w:rStyle w:val="777"/>
          <w:rFonts w:hint="eastAsia" w:ascii="宋体" w:hAnsi="宋体" w:eastAsia="宋体" w:cs="宋体"/>
          <w:color w:val="000000"/>
          <w:sz w:val="52"/>
          <w:szCs w:val="52"/>
          <w:highlight w:val="none"/>
        </w:rPr>
      </w:pPr>
      <w:r>
        <w:rPr>
          <w:rStyle w:val="777"/>
          <w:rFonts w:hint="eastAsia" w:ascii="宋体" w:hAnsi="宋体" w:eastAsia="宋体" w:cs="宋体"/>
          <w:color w:val="000000"/>
          <w:sz w:val="52"/>
          <w:szCs w:val="52"/>
          <w:highlight w:val="none"/>
        </w:rPr>
      </w:r>
      <w:r/>
    </w:p>
    <w:p>
      <w:pPr>
        <w:pStyle w:val="1167"/>
        <w:jc w:val="center"/>
        <w:keepLines/>
        <w:keepNext/>
        <w:widowControl w:val="off"/>
        <w:rPr>
          <w:rStyle w:val="777"/>
          <w:rFonts w:hint="eastAsia" w:ascii="宋体" w:hAnsi="宋体" w:eastAsia="宋体" w:cs="宋体"/>
          <w:color w:val="000000"/>
          <w:sz w:val="72"/>
          <w:szCs w:val="72"/>
          <w:highlight w:val="none"/>
        </w:rPr>
      </w:pPr>
      <w:r>
        <w:rPr>
          <w:rStyle w:val="777"/>
          <w:rFonts w:hint="eastAsia" w:ascii="宋体" w:hAnsi="宋体" w:eastAsia="宋体" w:cs="宋体"/>
          <w:color w:val="000000"/>
          <w:sz w:val="72"/>
          <w:szCs w:val="72"/>
          <w:highlight w:val="none"/>
        </w:rPr>
        <w:t xml:space="preserve">投 标 文 件</w:t>
      </w:r>
      <w:r>
        <w:rPr>
          <w:rStyle w:val="777"/>
          <w:rFonts w:hint="eastAsia" w:ascii="宋体" w:hAnsi="宋体" w:eastAsia="宋体" w:cs="宋体"/>
          <w:color w:val="000000"/>
          <w:sz w:val="72"/>
          <w:szCs w:val="72"/>
          <w:highlight w:val="none"/>
        </w:rPr>
      </w:r>
      <w:r/>
    </w:p>
    <w:p>
      <w:pPr>
        <w:pStyle w:val="1167"/>
        <w:jc w:val="left"/>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r>
      <w:r/>
    </w:p>
    <w:p>
      <w:pPr>
        <w:pStyle w:val="1167"/>
        <w:jc w:val="left"/>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r>
      <w:r/>
    </w:p>
    <w:p>
      <w:pPr>
        <w:pStyle w:val="1167"/>
        <w:jc w:val="left"/>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r>
      <w:r/>
    </w:p>
    <w:p>
      <w:pPr>
        <w:pStyle w:val="1167"/>
        <w:jc w:val="left"/>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r>
      <w:r/>
    </w:p>
    <w:p>
      <w:pPr>
        <w:pStyle w:val="1167"/>
        <w:jc w:val="left"/>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r>
      <w:r/>
    </w:p>
    <w:p>
      <w:pPr>
        <w:pStyle w:val="1167"/>
        <w:jc w:val="left"/>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r>
      <w:r/>
    </w:p>
    <w:p>
      <w:pPr>
        <w:pStyle w:val="1167"/>
        <w:jc w:val="left"/>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r>
      <w:r/>
    </w:p>
    <w:p>
      <w:pPr>
        <w:pStyle w:val="1167"/>
        <w:ind w:firstLine="2520"/>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t xml:space="preserve">投标人：</w:t>
      </w:r>
      <w:r>
        <w:rPr>
          <w:rStyle w:val="777"/>
          <w:rFonts w:hint="eastAsia" w:ascii="宋体" w:hAnsi="宋体" w:eastAsia="宋体" w:cs="宋体"/>
          <w:color w:val="000000"/>
          <w:sz w:val="28"/>
          <w:szCs w:val="28"/>
          <w:highlight w:val="none"/>
          <w:u w:val="single"/>
          <w:lang w:val="en-US" w:eastAsia="zh-CN"/>
        </w:rPr>
        <w:t xml:space="preserve">            </w:t>
      </w:r>
      <w:r>
        <w:rPr>
          <w:rStyle w:val="777"/>
          <w:rFonts w:hint="eastAsia" w:ascii="宋体" w:hAnsi="宋体" w:eastAsia="宋体" w:cs="宋体"/>
          <w:color w:val="000000"/>
          <w:sz w:val="28"/>
          <w:szCs w:val="28"/>
          <w:highlight w:val="none"/>
          <w:u w:val="single"/>
        </w:rPr>
        <w:t xml:space="preserve"> </w:t>
      </w:r>
      <w:r>
        <w:rPr>
          <w:rStyle w:val="777"/>
          <w:rFonts w:hint="eastAsia" w:ascii="宋体" w:hAnsi="宋体" w:eastAsia="宋体" w:cs="宋体"/>
          <w:color w:val="000000"/>
          <w:sz w:val="28"/>
          <w:szCs w:val="28"/>
          <w:highlight w:val="none"/>
        </w:rPr>
        <w:t xml:space="preserve">（</w:t>
      </w:r>
      <w:r>
        <w:rPr>
          <w:rStyle w:val="777"/>
          <w:rFonts w:hint="eastAsia" w:ascii="宋体" w:hAnsi="宋体" w:eastAsia="宋体" w:cs="宋体"/>
          <w:color w:val="000000"/>
          <w:sz w:val="28"/>
          <w:szCs w:val="28"/>
          <w:highlight w:val="none"/>
          <w:lang w:val="en-US" w:eastAsia="zh-CN"/>
        </w:rPr>
        <w:t xml:space="preserve">盖章</w:t>
      </w:r>
      <w:r>
        <w:rPr>
          <w:rStyle w:val="777"/>
          <w:rFonts w:hint="eastAsia" w:ascii="宋体" w:hAnsi="宋体" w:eastAsia="宋体" w:cs="宋体"/>
          <w:color w:val="000000"/>
          <w:sz w:val="28"/>
          <w:szCs w:val="28"/>
          <w:highlight w:val="none"/>
        </w:rPr>
        <w:t xml:space="preserve">）</w:t>
      </w:r>
      <w:r>
        <w:rPr>
          <w:rStyle w:val="777"/>
          <w:rFonts w:hint="eastAsia" w:ascii="宋体" w:hAnsi="宋体" w:eastAsia="宋体" w:cs="宋体"/>
          <w:color w:val="000000"/>
          <w:sz w:val="28"/>
          <w:szCs w:val="28"/>
          <w:highlight w:val="none"/>
        </w:rPr>
      </w:r>
      <w:r/>
    </w:p>
    <w:p>
      <w:pPr>
        <w:pStyle w:val="1167"/>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t xml:space="preserve">              法定代表人：</w:t>
      </w:r>
      <w:r>
        <w:rPr>
          <w:rStyle w:val="777"/>
          <w:rFonts w:hint="eastAsia" w:ascii="宋体" w:hAnsi="宋体" w:eastAsia="宋体" w:cs="宋体"/>
          <w:color w:val="000000"/>
          <w:sz w:val="28"/>
          <w:szCs w:val="28"/>
          <w:highlight w:val="none"/>
          <w:u w:val="single"/>
        </w:rPr>
        <w:t xml:space="preserve"> </w:t>
      </w:r>
      <w:r>
        <w:rPr>
          <w:rStyle w:val="777"/>
          <w:rFonts w:hint="eastAsia" w:ascii="宋体" w:hAnsi="宋体" w:eastAsia="宋体" w:cs="宋体"/>
          <w:color w:val="000000"/>
          <w:sz w:val="28"/>
          <w:szCs w:val="28"/>
          <w:highlight w:val="none"/>
          <w:u w:val="single"/>
          <w:lang w:val="en-US" w:eastAsia="zh-CN"/>
        </w:rPr>
        <w:t xml:space="preserve">            </w:t>
      </w:r>
      <w:r>
        <w:rPr>
          <w:rStyle w:val="777"/>
          <w:rFonts w:hint="eastAsia" w:ascii="宋体" w:hAnsi="宋体" w:eastAsia="宋体" w:cs="宋体"/>
          <w:color w:val="000000"/>
          <w:sz w:val="28"/>
          <w:szCs w:val="28"/>
          <w:highlight w:val="none"/>
        </w:rPr>
        <w:t xml:space="preserve">（</w:t>
      </w:r>
      <w:r>
        <w:rPr>
          <w:rStyle w:val="777"/>
          <w:rFonts w:hint="eastAsia" w:ascii="宋体" w:hAnsi="宋体" w:eastAsia="宋体" w:cs="宋体"/>
          <w:color w:val="000000"/>
          <w:sz w:val="28"/>
          <w:szCs w:val="28"/>
          <w:highlight w:val="none"/>
          <w:lang w:val="en-US" w:eastAsia="zh-CN"/>
        </w:rPr>
        <w:t xml:space="preserve">签字或盖章</w:t>
      </w:r>
      <w:r>
        <w:rPr>
          <w:rStyle w:val="777"/>
          <w:rFonts w:hint="eastAsia" w:ascii="宋体" w:hAnsi="宋体" w:eastAsia="宋体" w:cs="宋体"/>
          <w:color w:val="000000"/>
          <w:sz w:val="28"/>
          <w:szCs w:val="28"/>
          <w:highlight w:val="none"/>
        </w:rPr>
        <w:t xml:space="preserve">）</w:t>
      </w:r>
      <w:r>
        <w:rPr>
          <w:rStyle w:val="777"/>
          <w:rFonts w:hint="eastAsia" w:ascii="宋体" w:hAnsi="宋体" w:eastAsia="宋体" w:cs="宋体"/>
          <w:color w:val="000000"/>
          <w:sz w:val="28"/>
          <w:szCs w:val="28"/>
          <w:highlight w:val="none"/>
        </w:rPr>
      </w:r>
      <w:r/>
    </w:p>
    <w:p>
      <w:pPr>
        <w:pStyle w:val="1167"/>
        <w:ind w:firstLine="3080"/>
        <w:keepLines/>
        <w:keepNext/>
        <w:widowControl w:val="off"/>
        <w:rPr>
          <w:rStyle w:val="777"/>
          <w:rFonts w:hint="eastAsia" w:ascii="宋体" w:hAnsi="宋体" w:eastAsia="宋体" w:cs="宋体"/>
          <w:color w:val="000000"/>
          <w:sz w:val="28"/>
          <w:szCs w:val="28"/>
          <w:highlight w:val="none"/>
        </w:rPr>
      </w:pPr>
      <w:r>
        <w:rPr>
          <w:rStyle w:val="777"/>
          <w:rFonts w:hint="eastAsia" w:ascii="宋体" w:hAnsi="宋体" w:eastAsia="宋体" w:cs="宋体"/>
          <w:color w:val="000000"/>
          <w:sz w:val="28"/>
          <w:szCs w:val="28"/>
          <w:highlight w:val="none"/>
        </w:rPr>
        <w:t xml:space="preserve">年    月    日</w:t>
      </w:r>
      <w:r>
        <w:rPr>
          <w:rStyle w:val="777"/>
          <w:rFonts w:hint="eastAsia" w:ascii="宋体" w:hAnsi="宋体" w:eastAsia="宋体" w:cs="宋体"/>
          <w:color w:val="000000"/>
          <w:sz w:val="28"/>
          <w:szCs w:val="28"/>
          <w:highlight w:val="none"/>
        </w:rPr>
      </w:r>
      <w:r/>
    </w:p>
    <w:p>
      <w:pPr>
        <w:pStyle w:val="767"/>
        <w:keepLines/>
        <w:keepNext/>
        <w:widowControl w:val="off"/>
        <w:rPr>
          <w:rFonts w:hint="eastAsia" w:ascii="宋体" w:hAnsi="宋体" w:eastAsia="宋体" w:cs="宋体"/>
          <w:highlight w:val="none"/>
        </w:rPr>
      </w:pPr>
      <w:r>
        <w:rPr>
          <w:rFonts w:hint="eastAsia" w:ascii="宋体" w:hAnsi="宋体" w:eastAsia="宋体" w:cs="宋体"/>
          <w:highlight w:val="none"/>
        </w:rPr>
      </w:r>
      <w:r/>
    </w:p>
    <w:p>
      <w:pPr>
        <w:pStyle w:val="1112"/>
        <w:jc w:val="left"/>
        <w:keepLines/>
        <w:keepNext/>
        <w:widowControl w:val="off"/>
        <w:rPr>
          <w:rStyle w:val="777"/>
          <w:rFonts w:hint="eastAsia" w:ascii="宋体" w:hAnsi="宋体" w:eastAsia="宋体" w:cs="宋体"/>
          <w:highlight w:val="none"/>
        </w:rPr>
        <w:outlineLvl w:val="1"/>
      </w:pPr>
      <w:r>
        <w:rPr>
          <w:rStyle w:val="777"/>
          <w:rFonts w:hint="eastAsia" w:ascii="宋体" w:hAnsi="宋体" w:eastAsia="宋体" w:cs="宋体"/>
          <w:highlight w:val="none"/>
        </w:rPr>
        <w:br w:type="page" w:clear="all"/>
      </w:r>
      <w:bookmarkStart w:id="140" w:name="_Toc8089"/>
      <w:r/>
      <w:bookmarkStart w:id="141" w:name="_Toc29859"/>
      <w:r/>
      <w:bookmarkStart w:id="142" w:name="_Toc19290"/>
      <w:r>
        <w:rPr>
          <w:rStyle w:val="777"/>
          <w:rFonts w:hint="eastAsia" w:ascii="宋体" w:hAnsi="宋体" w:eastAsia="宋体" w:cs="宋体"/>
          <w:highlight w:val="none"/>
        </w:rPr>
        <w:t xml:space="preserve">一、投标人基本情况</w:t>
      </w:r>
      <w:bookmarkEnd w:id="140"/>
      <w:r/>
      <w:bookmarkEnd w:id="141"/>
      <w:r/>
      <w:bookmarkEnd w:id="142"/>
      <w:r>
        <w:rPr>
          <w:rStyle w:val="777"/>
          <w:rFonts w:hint="eastAsia" w:ascii="宋体" w:hAnsi="宋体" w:eastAsia="宋体" w:cs="宋体"/>
          <w:highlight w:val="none"/>
        </w:rPr>
      </w:r>
      <w:r/>
    </w:p>
    <w:p>
      <w:pPr>
        <w:pStyle w:val="1113"/>
        <w:jc w:val="center"/>
        <w:keepLines/>
        <w:keepNext/>
        <w:widowControl w:val="off"/>
        <w:rPr>
          <w:rStyle w:val="777"/>
          <w:rFonts w:hint="eastAsia" w:ascii="宋体" w:hAnsi="宋体" w:eastAsia="宋体" w:cs="宋体"/>
          <w:sz w:val="44"/>
          <w:szCs w:val="44"/>
          <w:highlight w:val="none"/>
        </w:rPr>
      </w:pPr>
      <w:r>
        <w:rPr>
          <w:rStyle w:val="777"/>
          <w:rFonts w:hint="eastAsia" w:ascii="宋体" w:hAnsi="宋体" w:eastAsia="宋体" w:cs="宋体"/>
          <w:sz w:val="44"/>
          <w:szCs w:val="44"/>
          <w:highlight w:val="none"/>
        </w:rPr>
        <w:t xml:space="preserve">投标人基本情况表</w:t>
      </w:r>
      <w:r>
        <w:rPr>
          <w:rStyle w:val="777"/>
          <w:rFonts w:hint="eastAsia" w:ascii="宋体" w:hAnsi="宋体" w:eastAsia="宋体" w:cs="宋体"/>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投标人名称</w:t>
            </w:r>
            <w:r>
              <w:rPr>
                <w:rStyle w:val="777"/>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法定代表人</w:t>
            </w:r>
            <w:r>
              <w:rPr>
                <w:rStyle w:val="777"/>
                <w:rFonts w:hint="eastAsia" w:ascii="宋体" w:hAnsi="宋体" w:eastAsia="宋体" w:cs="宋体"/>
                <w:color w:val="000000"/>
                <w:sz w:val="24"/>
                <w:szCs w:val="24"/>
                <w:highlight w:val="none"/>
              </w:rPr>
            </w:r>
            <w:r/>
          </w:p>
        </w:tc>
        <w:tc>
          <w:tcPr>
            <w:tcW w:w="3118"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c>
          <w:tcPr>
            <w:tcW w:w="127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注册地区</w:t>
            </w:r>
            <w:r>
              <w:rPr>
                <w:rStyle w:val="777"/>
                <w:rFonts w:hint="eastAsia" w:ascii="宋体" w:hAnsi="宋体" w:eastAsia="宋体" w:cs="宋体"/>
                <w:color w:val="000000"/>
                <w:sz w:val="24"/>
                <w:szCs w:val="24"/>
                <w:highlight w:val="none"/>
              </w:rPr>
            </w:r>
            <w:r/>
          </w:p>
        </w:tc>
        <w:tc>
          <w:tcPr>
            <w:tcW w:w="2604"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地址</w:t>
            </w:r>
            <w:r>
              <w:rPr>
                <w:rStyle w:val="777"/>
                <w:rFonts w:hint="eastAsia" w:ascii="宋体" w:hAnsi="宋体" w:eastAsia="宋体" w:cs="宋体"/>
                <w:color w:val="000000"/>
                <w:sz w:val="24"/>
                <w:szCs w:val="24"/>
                <w:highlight w:val="none"/>
              </w:rPr>
            </w:r>
            <w:r/>
          </w:p>
        </w:tc>
        <w:tc>
          <w:tcPr>
            <w:tcW w:w="3118"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c>
          <w:tcPr>
            <w:tcW w:w="127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邮政编码</w:t>
            </w:r>
            <w:r>
              <w:rPr>
                <w:rStyle w:val="777"/>
                <w:rFonts w:hint="eastAsia" w:ascii="宋体" w:hAnsi="宋体" w:eastAsia="宋体" w:cs="宋体"/>
                <w:color w:val="000000"/>
                <w:sz w:val="24"/>
                <w:szCs w:val="24"/>
                <w:highlight w:val="none"/>
              </w:rPr>
            </w:r>
            <w:r/>
          </w:p>
        </w:tc>
        <w:tc>
          <w:tcPr>
            <w:tcW w:w="2604"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成立时间</w:t>
            </w:r>
            <w:r>
              <w:rPr>
                <w:rStyle w:val="777"/>
                <w:rFonts w:hint="eastAsia" w:ascii="宋体" w:hAnsi="宋体" w:eastAsia="宋体" w:cs="宋体"/>
                <w:color w:val="000000"/>
                <w:sz w:val="24"/>
                <w:szCs w:val="24"/>
                <w:highlight w:val="none"/>
              </w:rPr>
            </w:r>
            <w:r/>
          </w:p>
        </w:tc>
        <w:tc>
          <w:tcPr>
            <w:tcW w:w="3118"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c>
          <w:tcPr>
            <w:tcW w:w="127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单位性质</w:t>
            </w:r>
            <w:r>
              <w:rPr>
                <w:rStyle w:val="777"/>
                <w:rFonts w:hint="eastAsia" w:ascii="宋体" w:hAnsi="宋体" w:eastAsia="宋体" w:cs="宋体"/>
                <w:color w:val="000000"/>
                <w:sz w:val="24"/>
                <w:szCs w:val="24"/>
                <w:highlight w:val="none"/>
              </w:rPr>
            </w:r>
            <w:r/>
          </w:p>
        </w:tc>
        <w:tc>
          <w:tcPr>
            <w:tcW w:w="2604"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注册号或社会信用代码</w:t>
            </w:r>
            <w:r>
              <w:rPr>
                <w:rStyle w:val="777"/>
                <w:rFonts w:hint="eastAsia" w:ascii="宋体" w:hAnsi="宋体" w:eastAsia="宋体" w:cs="宋体"/>
                <w:color w:val="000000"/>
                <w:sz w:val="24"/>
                <w:szCs w:val="24"/>
                <w:highlight w:val="none"/>
              </w:rPr>
            </w:r>
            <w:r/>
          </w:p>
        </w:tc>
        <w:tc>
          <w:tcPr>
            <w:tcW w:w="3118"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c>
          <w:tcPr>
            <w:tcW w:w="127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注册资本（万元）</w:t>
            </w:r>
            <w:r>
              <w:rPr>
                <w:rStyle w:val="777"/>
                <w:rFonts w:hint="eastAsia" w:ascii="宋体" w:hAnsi="宋体" w:eastAsia="宋体" w:cs="宋体"/>
                <w:color w:val="000000"/>
                <w:sz w:val="24"/>
                <w:szCs w:val="24"/>
                <w:highlight w:val="none"/>
              </w:rPr>
            </w:r>
            <w:r/>
          </w:p>
        </w:tc>
        <w:tc>
          <w:tcPr>
            <w:tcW w:w="2604"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开户银行</w:t>
            </w:r>
            <w:r>
              <w:rPr>
                <w:rStyle w:val="777"/>
                <w:rFonts w:hint="eastAsia" w:ascii="宋体" w:hAnsi="宋体" w:eastAsia="宋体" w:cs="宋体"/>
                <w:color w:val="000000"/>
                <w:sz w:val="24"/>
                <w:szCs w:val="24"/>
                <w:highlight w:val="none"/>
              </w:rPr>
            </w:r>
            <w:r/>
          </w:p>
        </w:tc>
        <w:tc>
          <w:tcPr>
            <w:tcW w:w="3118"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c>
          <w:tcPr>
            <w:tcW w:w="127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账号</w:t>
            </w:r>
            <w:r>
              <w:rPr>
                <w:rStyle w:val="777"/>
                <w:rFonts w:hint="eastAsia" w:ascii="宋体" w:hAnsi="宋体" w:eastAsia="宋体" w:cs="宋体"/>
                <w:color w:val="000000"/>
                <w:sz w:val="24"/>
                <w:szCs w:val="24"/>
                <w:highlight w:val="none"/>
              </w:rPr>
            </w:r>
            <w:r/>
          </w:p>
        </w:tc>
        <w:tc>
          <w:tcPr>
            <w:tcW w:w="2604"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联系人</w:t>
            </w:r>
            <w:r>
              <w:rPr>
                <w:rStyle w:val="777"/>
                <w:rFonts w:hint="eastAsia" w:ascii="宋体" w:hAnsi="宋体" w:eastAsia="宋体" w:cs="宋体"/>
                <w:color w:val="000000"/>
                <w:sz w:val="24"/>
                <w:szCs w:val="24"/>
                <w:highlight w:val="none"/>
              </w:rPr>
            </w:r>
            <w:r/>
          </w:p>
        </w:tc>
        <w:tc>
          <w:tcPr>
            <w:tcW w:w="3118"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c>
          <w:tcPr>
            <w:tcW w:w="1276"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联系电话</w:t>
            </w:r>
            <w:r>
              <w:rPr>
                <w:rStyle w:val="777"/>
                <w:rFonts w:hint="eastAsia" w:ascii="宋体" w:hAnsi="宋体" w:eastAsia="宋体" w:cs="宋体"/>
                <w:color w:val="000000"/>
                <w:sz w:val="24"/>
                <w:szCs w:val="24"/>
                <w:highlight w:val="none"/>
              </w:rPr>
            </w:r>
            <w:r/>
          </w:p>
        </w:tc>
        <w:tc>
          <w:tcPr>
            <w:tcW w:w="2604" w:type="dxa"/>
            <w:vAlign w:val="center"/>
            <w:textDirection w:val="lrTb"/>
            <w:noWrap w:val="false"/>
          </w:tcPr>
          <w:p>
            <w:pPr>
              <w:pStyle w:val="1113"/>
              <w:jc w:val="center"/>
              <w:keepLines/>
              <w:keepNext/>
              <w:spacing w:line="6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rHeight w:val="2376"/>
        </w:trPr>
        <w:tc>
          <w:tcPr>
            <w:tcW w:w="1526" w:type="dxa"/>
            <w:vAlign w:val="center"/>
            <w:textDirection w:val="lrTb"/>
            <w:noWrap w:val="false"/>
          </w:tcPr>
          <w:p>
            <w:pPr>
              <w:pStyle w:val="1113"/>
              <w:jc w:val="center"/>
              <w:keepLines/>
              <w:keepNext/>
              <w:spacing w:line="56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经营范围</w:t>
            </w:r>
            <w:r>
              <w:rPr>
                <w:rStyle w:val="777"/>
                <w:rFonts w:hint="eastAsia" w:ascii="宋体" w:hAnsi="宋体" w:eastAsia="宋体" w:cs="宋体"/>
                <w:color w:val="000000"/>
                <w:sz w:val="24"/>
                <w:szCs w:val="24"/>
                <w:highlight w:val="none"/>
              </w:rPr>
            </w:r>
            <w:r/>
          </w:p>
        </w:tc>
        <w:tc>
          <w:tcPr>
            <w:gridSpan w:val="3"/>
            <w:tcW w:w="6998" w:type="dxa"/>
            <w:vAlign w:val="top"/>
            <w:textDirection w:val="lrTb"/>
            <w:noWrap w:val="false"/>
          </w:tcPr>
          <w:p>
            <w:pPr>
              <w:pStyle w:val="1113"/>
              <w:ind w:firstLine="1432"/>
              <w:keepLines/>
              <w:keepNext/>
              <w:spacing w:line="56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r>
        <w:trPr>
          <w:trHeight w:val="1134"/>
        </w:trPr>
        <w:tc>
          <w:tcPr>
            <w:tcW w:w="1526" w:type="dxa"/>
            <w:vAlign w:val="center"/>
            <w:textDirection w:val="lrTb"/>
            <w:noWrap w:val="false"/>
          </w:tcPr>
          <w:p>
            <w:pPr>
              <w:pStyle w:val="1113"/>
              <w:jc w:val="center"/>
              <w:keepLines/>
              <w:keepNext/>
              <w:spacing w:line="56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t xml:space="preserve">备注</w:t>
            </w:r>
            <w:r>
              <w:rPr>
                <w:rStyle w:val="777"/>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113"/>
              <w:jc w:val="center"/>
              <w:keepLines/>
              <w:keepNext/>
              <w:spacing w:line="500" w:lineRule="exact"/>
              <w:widowControl w:val="off"/>
              <w:rPr>
                <w:rStyle w:val="777"/>
                <w:rFonts w:hint="eastAsia" w:ascii="宋体" w:hAnsi="宋体" w:eastAsia="宋体" w:cs="宋体"/>
                <w:color w:val="000000"/>
                <w:sz w:val="24"/>
                <w:szCs w:val="24"/>
                <w:highlight w:val="none"/>
              </w:rPr>
            </w:pPr>
            <w:r>
              <w:rPr>
                <w:rStyle w:val="777"/>
                <w:rFonts w:hint="eastAsia" w:ascii="宋体" w:hAnsi="宋体" w:eastAsia="宋体" w:cs="宋体"/>
                <w:color w:val="000000"/>
                <w:sz w:val="24"/>
                <w:szCs w:val="24"/>
                <w:highlight w:val="none"/>
              </w:rPr>
            </w:r>
            <w:r/>
          </w:p>
        </w:tc>
      </w:tr>
    </w:tbl>
    <w:p>
      <w:pPr>
        <w:pStyle w:val="1113"/>
        <w:jc w:val="left"/>
        <w:keepLines/>
        <w:keepNext/>
        <w:spacing w:line="560" w:lineRule="exact"/>
        <w:widowControl w:val="off"/>
        <w:rPr>
          <w:rStyle w:val="777"/>
          <w:rFonts w:hint="eastAsia" w:ascii="宋体" w:hAnsi="宋体" w:eastAsia="宋体" w:cs="宋体"/>
          <w:bCs/>
          <w:color w:val="000000"/>
          <w:sz w:val="32"/>
          <w:szCs w:val="32"/>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文件须附营业执照副本复印件和税务登记证复印件(或“三证合一”的营业执照</w:t>
      </w:r>
      <w:r>
        <w:rPr>
          <w:rFonts w:hint="eastAsia" w:ascii="宋体" w:hAnsi="宋体" w:eastAsia="宋体" w:cs="宋体"/>
          <w:b/>
          <w:bCs/>
          <w:sz w:val="24"/>
          <w:szCs w:val="24"/>
          <w:highlight w:val="none"/>
          <w:lang w:val="en-US" w:eastAsia="zh-CN"/>
        </w:rPr>
        <w:t xml:space="preserve">复印件。</w:t>
      </w:r>
      <w:r>
        <w:rPr>
          <w:rStyle w:val="777"/>
          <w:rFonts w:hint="eastAsia" w:ascii="宋体" w:hAnsi="宋体" w:eastAsia="宋体" w:cs="宋体"/>
          <w:bCs/>
          <w:color w:val="000000"/>
          <w:sz w:val="32"/>
          <w:szCs w:val="32"/>
          <w:highlight w:val="none"/>
        </w:rPr>
      </w:r>
      <w:r/>
    </w:p>
    <w:p>
      <w:pPr>
        <w:pStyle w:val="1113"/>
        <w:jc w:val="center"/>
        <w:keepLines/>
        <w:keepNext/>
        <w:spacing w:line="560" w:lineRule="exact"/>
        <w:widowControl w:val="off"/>
        <w:rPr>
          <w:rStyle w:val="777"/>
          <w:rFonts w:hint="eastAsia" w:ascii="宋体" w:hAnsi="宋体" w:eastAsia="宋体" w:cs="宋体"/>
          <w:bCs/>
          <w:color w:val="000000"/>
          <w:sz w:val="32"/>
          <w:szCs w:val="32"/>
          <w:highlight w:val="none"/>
        </w:rPr>
      </w:pPr>
      <w:r>
        <w:rPr>
          <w:rStyle w:val="777"/>
          <w:rFonts w:hint="eastAsia" w:ascii="宋体" w:hAnsi="宋体" w:eastAsia="宋体" w:cs="宋体"/>
          <w:bCs/>
          <w:color w:val="000000"/>
          <w:sz w:val="32"/>
          <w:szCs w:val="32"/>
          <w:highlight w:val="none"/>
        </w:rPr>
      </w:r>
      <w:r/>
    </w:p>
    <w:p>
      <w:pPr>
        <w:pStyle w:val="1114"/>
        <w:jc w:val="left"/>
        <w:keepLines/>
        <w:keepNext/>
        <w:widowControl w:val="off"/>
        <w:rPr>
          <w:rStyle w:val="777"/>
          <w:rFonts w:hint="eastAsia" w:ascii="宋体" w:hAnsi="宋体" w:eastAsia="宋体" w:cs="宋体"/>
          <w:highlight w:val="none"/>
          <w:lang w:eastAsia="zh-CN"/>
        </w:rPr>
        <w:outlineLvl w:val="1"/>
      </w:pPr>
      <w:r>
        <w:rPr>
          <w:rStyle w:val="777"/>
          <w:rFonts w:hint="eastAsia" w:ascii="宋体" w:hAnsi="宋体" w:eastAsia="宋体" w:cs="宋体"/>
          <w:highlight w:val="none"/>
        </w:rPr>
        <w:br w:type="page" w:clear="all"/>
      </w:r>
      <w:bookmarkStart w:id="143" w:name="_Toc13626"/>
      <w:r/>
      <w:bookmarkStart w:id="144" w:name="_Toc1563"/>
      <w:r/>
      <w:bookmarkStart w:id="145" w:name="_Toc29667"/>
      <w:r>
        <w:rPr>
          <w:rStyle w:val="777"/>
          <w:rFonts w:hint="eastAsia" w:ascii="宋体" w:hAnsi="宋体" w:eastAsia="宋体" w:cs="宋体"/>
          <w:highlight w:val="none"/>
        </w:rPr>
        <w:t xml:space="preserve">二、投标人资质</w:t>
      </w:r>
      <w:bookmarkEnd w:id="143"/>
      <w:r/>
      <w:bookmarkEnd w:id="144"/>
      <w:r/>
      <w:bookmarkEnd w:id="145"/>
      <w:r>
        <w:rPr>
          <w:rStyle w:val="777"/>
          <w:rFonts w:hint="eastAsia" w:ascii="宋体" w:hAnsi="宋体" w:eastAsia="宋体" w:cs="宋体"/>
          <w:highlight w:val="none"/>
          <w:lang w:val="en-US" w:eastAsia="zh-CN"/>
        </w:rPr>
        <w:t xml:space="preserve"> </w:t>
      </w:r>
      <w:r>
        <w:rPr>
          <w:rStyle w:val="777"/>
          <w:rFonts w:hint="eastAsia" w:ascii="宋体" w:hAnsi="宋体" w:eastAsia="宋体" w:cs="宋体"/>
          <w:highlight w:val="none"/>
          <w:lang w:eastAsia="zh-CN"/>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7"/>
        <w:jc w:val="left"/>
        <w:keepLines/>
        <w:keepNext/>
        <w:widowControl w:val="off"/>
        <w:rPr>
          <w:rStyle w:val="777"/>
          <w:rFonts w:hint="eastAsia" w:ascii="宋体" w:hAnsi="宋体" w:eastAsia="宋体" w:cs="宋体"/>
          <w:highlight w:val="none"/>
        </w:rPr>
        <w:outlineLvl w:val="9"/>
      </w:pPr>
      <w:r>
        <w:rPr>
          <w:rStyle w:val="777"/>
          <w:rFonts w:hint="eastAsia" w:ascii="宋体" w:hAnsi="宋体" w:eastAsia="宋体" w:cs="宋体"/>
          <w:highlight w:val="none"/>
        </w:rPr>
      </w:r>
      <w:r/>
    </w:p>
    <w:p>
      <w:pPr>
        <w:pStyle w:val="1119"/>
        <w:jc w:val="left"/>
        <w:keepLines/>
        <w:keepNext/>
        <w:widowControl w:val="off"/>
        <w:rPr>
          <w:rStyle w:val="777"/>
          <w:rFonts w:hint="eastAsia" w:ascii="宋体" w:hAnsi="宋体" w:eastAsia="宋体" w:cs="宋体"/>
          <w:highlight w:val="none"/>
        </w:rPr>
        <w:outlineLvl w:val="1"/>
      </w:pPr>
      <w:r/>
      <w:bookmarkStart w:id="146" w:name="_Toc23258"/>
      <w:r/>
      <w:bookmarkStart w:id="147" w:name="_Toc16080"/>
      <w:r/>
      <w:bookmarkStart w:id="148" w:name="_Toc32333"/>
      <w:r>
        <w:rPr>
          <w:rStyle w:val="777"/>
          <w:rFonts w:hint="eastAsia" w:ascii="宋体" w:hAnsi="宋体" w:eastAsia="宋体" w:cs="宋体"/>
          <w:highlight w:val="none"/>
          <w:lang w:val="en-US" w:eastAsia="zh-CN"/>
        </w:rPr>
        <w:t xml:space="preserve">三</w:t>
      </w:r>
      <w:r>
        <w:rPr>
          <w:rStyle w:val="777"/>
          <w:rFonts w:hint="eastAsia" w:ascii="宋体" w:hAnsi="宋体" w:eastAsia="宋体" w:cs="宋体"/>
          <w:highlight w:val="none"/>
        </w:rPr>
        <w:t xml:space="preserve">、投标声明及承诺函</w:t>
      </w:r>
      <w:bookmarkEnd w:id="146"/>
      <w:r/>
      <w:bookmarkEnd w:id="147"/>
      <w:r/>
      <w:bookmarkEnd w:id="148"/>
      <w:r>
        <w:rPr>
          <w:rStyle w:val="777"/>
          <w:rFonts w:hint="eastAsia" w:ascii="宋体" w:hAnsi="宋体" w:eastAsia="宋体" w:cs="宋体"/>
          <w:highlight w:val="none"/>
        </w:rPr>
      </w:r>
      <w:r/>
    </w:p>
    <w:p>
      <w:pPr>
        <w:pStyle w:val="1120"/>
        <w:jc w:val="center"/>
        <w:keepLines/>
        <w:keepNext/>
        <w:widowControl w:val="off"/>
        <w:rPr>
          <w:rStyle w:val="777"/>
          <w:rFonts w:hint="eastAsia" w:ascii="宋体" w:hAnsi="宋体" w:eastAsia="宋体" w:cs="宋体"/>
          <w:b/>
          <w:sz w:val="32"/>
          <w:szCs w:val="32"/>
          <w:highlight w:val="none"/>
          <w:lang w:val="en-US" w:eastAsia="zh-CN" w:bidi="ar-SA"/>
        </w:rPr>
      </w:pPr>
      <w:r>
        <w:rPr>
          <w:rStyle w:val="777"/>
          <w:rFonts w:hint="eastAsia" w:ascii="宋体" w:hAnsi="宋体" w:eastAsia="宋体" w:cs="宋体"/>
          <w:b/>
          <w:sz w:val="32"/>
          <w:szCs w:val="32"/>
          <w:highlight w:val="none"/>
          <w:lang w:val="en-US" w:eastAsia="zh-CN" w:bidi="ar-SA"/>
        </w:rPr>
        <w:t xml:space="preserve">投标声明及承诺函</w:t>
      </w:r>
      <w:r>
        <w:rPr>
          <w:rStyle w:val="777"/>
          <w:rFonts w:hint="eastAsia" w:ascii="宋体" w:hAnsi="宋体" w:eastAsia="宋体" w:cs="宋体"/>
          <w:b/>
          <w:sz w:val="32"/>
          <w:szCs w:val="32"/>
          <w:highlight w:val="none"/>
          <w:lang w:val="en-US" w:eastAsia="zh-CN" w:bidi="ar-SA"/>
        </w:rPr>
      </w:r>
      <w:r/>
    </w:p>
    <w:p>
      <w:pPr>
        <w:pStyle w:val="1120"/>
        <w:jc w:val="left"/>
        <w:keepLines/>
        <w:keepNext/>
        <w:spacing w:line="500" w:lineRule="exact"/>
        <w:widowControl w:val="off"/>
        <w:rPr>
          <w:rStyle w:val="777"/>
          <w:rFonts w:hint="eastAsia" w:ascii="宋体" w:hAnsi="宋体" w:eastAsia="宋体" w:cs="宋体"/>
          <w:sz w:val="24"/>
          <w:szCs w:val="24"/>
          <w:highlight w:val="none"/>
          <w:u w:val="single"/>
          <w:lang w:val="en-US" w:eastAsia="zh-CN" w:bidi="ar-SA"/>
        </w:rPr>
      </w:pPr>
      <w:r>
        <w:rPr>
          <w:rStyle w:val="777"/>
          <w:rFonts w:hint="eastAsia" w:ascii="宋体" w:hAnsi="宋体" w:eastAsia="宋体" w:cs="宋体"/>
          <w:sz w:val="24"/>
          <w:szCs w:val="24"/>
          <w:highlight w:val="none"/>
          <w:u w:val="single"/>
          <w:lang w:val="en-US" w:eastAsia="zh-CN" w:bidi="ar-SA"/>
        </w:rPr>
        <w:t xml:space="preserve">（采购单位名称）：</w:t>
      </w:r>
      <w:r>
        <w:rPr>
          <w:rStyle w:val="777"/>
          <w:rFonts w:hint="eastAsia" w:ascii="宋体" w:hAnsi="宋体" w:eastAsia="宋体" w:cs="宋体"/>
          <w:sz w:val="24"/>
          <w:szCs w:val="24"/>
          <w:highlight w:val="none"/>
          <w:u w:val="singl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根据已收到的项目编号为</w:t>
      </w:r>
      <w:r>
        <w:rPr>
          <w:rStyle w:val="777"/>
          <w:rFonts w:hint="eastAsia" w:ascii="宋体" w:hAnsi="宋体" w:eastAsia="宋体" w:cs="宋体"/>
          <w:sz w:val="24"/>
          <w:szCs w:val="24"/>
          <w:highlight w:val="none"/>
          <w:u w:val="single"/>
          <w:lang w:val="en-US" w:eastAsia="zh-CN" w:bidi="ar-SA"/>
        </w:rPr>
        <w:t xml:space="preserve">        </w:t>
      </w:r>
      <w:r>
        <w:rPr>
          <w:rStyle w:val="777"/>
          <w:rFonts w:hint="eastAsia" w:ascii="宋体" w:hAnsi="宋体" w:eastAsia="宋体" w:cs="宋体"/>
          <w:sz w:val="24"/>
          <w:szCs w:val="24"/>
          <w:highlight w:val="none"/>
          <w:lang w:val="en-US" w:eastAsia="zh-CN" w:bidi="ar-SA"/>
        </w:rPr>
        <w:t xml:space="preserve">的</w:t>
      </w:r>
      <w:r>
        <w:rPr>
          <w:rStyle w:val="777"/>
          <w:rFonts w:hint="eastAsia" w:ascii="宋体" w:hAnsi="宋体" w:eastAsia="宋体" w:cs="宋体"/>
          <w:sz w:val="24"/>
          <w:szCs w:val="24"/>
          <w:highlight w:val="none"/>
          <w:u w:val="single"/>
          <w:lang w:val="en-US" w:eastAsia="zh-CN" w:bidi="ar-SA"/>
        </w:rPr>
        <w:t xml:space="preserve">         </w:t>
      </w:r>
      <w:r>
        <w:rPr>
          <w:rStyle w:val="777"/>
          <w:rFonts w:hint="eastAsia" w:ascii="宋体" w:hAnsi="宋体" w:eastAsia="宋体" w:cs="宋体"/>
          <w:sz w:val="24"/>
          <w:szCs w:val="24"/>
          <w:highlight w:val="none"/>
          <w:lang w:val="en-US" w:eastAsia="zh-CN" w:bidi="ar-SA"/>
        </w:rPr>
        <w:t xml:space="preserve">项目的招标文件，我方在参加本项目招投标活动中，特作出如下承诺：</w:t>
      </w:r>
      <w:r>
        <w:rPr>
          <w:rStyle w:val="777"/>
          <w:rFonts w:hint="eastAsia" w:ascii="宋体" w:hAnsi="宋体" w:eastAsia="宋体" w:cs="宋体"/>
          <w:sz w:val="24"/>
          <w:szCs w:val="24"/>
          <w:highlight w:val="non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sz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一、我方</w:t>
      </w:r>
      <w:r>
        <w:rPr>
          <w:rStyle w:val="777"/>
          <w:rFonts w:hint="eastAsia" w:ascii="宋体" w:hAnsi="宋体" w:eastAsia="宋体" w:cs="宋体"/>
          <w:sz w:val="24"/>
          <w:highlight w:val="none"/>
          <w:lang w:val="en-US" w:eastAsia="zh-CN" w:bidi="ar-SA"/>
        </w:rPr>
        <w:t xml:space="preserve">具备《中华人民共和国政府采购法》第二十二条第一款规定的6项条件；</w:t>
      </w:r>
      <w:r>
        <w:rPr>
          <w:rStyle w:val="777"/>
          <w:rFonts w:hint="eastAsia" w:ascii="宋体" w:hAnsi="宋体" w:eastAsia="宋体" w:cs="宋体"/>
          <w:sz w:val="24"/>
          <w:highlight w:val="non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Style w:val="777"/>
          <w:rFonts w:hint="eastAsia" w:ascii="宋体" w:hAnsi="宋体" w:eastAsia="宋体" w:cs="宋体"/>
          <w:sz w:val="24"/>
          <w:szCs w:val="24"/>
          <w:highlight w:val="non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三、我方按招标文件要求提交投标文件，响应招标文件规定的投标有效期；</w:t>
      </w:r>
      <w:r>
        <w:rPr>
          <w:rStyle w:val="777"/>
          <w:rFonts w:hint="eastAsia" w:ascii="宋体" w:hAnsi="宋体" w:eastAsia="宋体" w:cs="宋体"/>
          <w:sz w:val="24"/>
          <w:szCs w:val="24"/>
          <w:highlight w:val="non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rPr>
          <w:rStyle w:val="777"/>
          <w:rFonts w:hint="eastAsia" w:ascii="宋体" w:hAnsi="宋体" w:eastAsia="宋体" w:cs="宋体"/>
          <w:sz w:val="24"/>
          <w:szCs w:val="24"/>
          <w:highlight w:val="non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五、我方若违背本声明及承诺约定，经查实，自愿接受采购人及相关主管部门相应的规定处理，并依法承担相应的法律责任。</w:t>
      </w:r>
      <w:r>
        <w:rPr>
          <w:rStyle w:val="777"/>
          <w:rFonts w:hint="eastAsia" w:ascii="宋体" w:hAnsi="宋体" w:eastAsia="宋体" w:cs="宋体"/>
          <w:sz w:val="24"/>
          <w:szCs w:val="24"/>
          <w:highlight w:val="non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六、我方同意采购人、采购代理机构将本声明及承诺函上网公开。</w:t>
      </w:r>
      <w:r>
        <w:rPr>
          <w:rStyle w:val="777"/>
          <w:rFonts w:hint="eastAsia" w:ascii="宋体" w:hAnsi="宋体" w:eastAsia="宋体" w:cs="宋体"/>
          <w:sz w:val="24"/>
          <w:szCs w:val="24"/>
          <w:highlight w:val="none"/>
          <w:lang w:val="en-US" w:eastAsia="zh-CN" w:bidi="ar-SA"/>
        </w:rPr>
      </w:r>
      <w:r/>
    </w:p>
    <w:p>
      <w:pPr>
        <w:pStyle w:val="1120"/>
        <w:ind w:firstLine="480"/>
        <w:jc w:val="left"/>
        <w:keepLines/>
        <w:keepNext/>
        <w:spacing w:line="500" w:lineRule="exact"/>
        <w:widowControl w:val="off"/>
        <w:rPr>
          <w:rStyle w:val="777"/>
          <w:rFonts w:hint="eastAsia" w:ascii="宋体" w:hAnsi="宋体" w:eastAsia="宋体" w:cs="宋体"/>
          <w:color w:val="ff0000"/>
          <w:sz w:val="24"/>
          <w:szCs w:val="24"/>
          <w:highlight w:val="none"/>
          <w:lang w:val="en-US" w:eastAsia="zh-CN" w:bidi="ar-SA"/>
        </w:rPr>
      </w:pPr>
      <w:r>
        <w:rPr>
          <w:rStyle w:val="777"/>
          <w:rFonts w:hint="eastAsia" w:ascii="宋体" w:hAnsi="宋体" w:eastAsia="宋体" w:cs="宋体"/>
          <w:color w:val="ff0000"/>
          <w:sz w:val="24"/>
          <w:szCs w:val="24"/>
          <w:highlight w:val="none"/>
          <w:lang w:val="en-US" w:eastAsia="zh-CN" w:bidi="ar-SA"/>
        </w:rPr>
      </w:r>
      <w:r/>
    </w:p>
    <w:p>
      <w:pPr>
        <w:pStyle w:val="1120"/>
        <w:jc w:val="left"/>
        <w:keepLines/>
        <w:keepNext/>
        <w:spacing w:line="500" w:lineRule="exact"/>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r>
      <w:r/>
    </w:p>
    <w:p>
      <w:pPr>
        <w:pStyle w:val="1120"/>
        <w:ind w:firstLine="480"/>
        <w:jc w:val="left"/>
        <w:keepLines/>
        <w:keepNext/>
        <w:pageBreakBefore w:val="0"/>
        <w:spacing w:line="360" w:lineRule="auto"/>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投标人名称： </w:t>
      </w:r>
      <w:r>
        <w:rPr>
          <w:rStyle w:val="777"/>
          <w:rFonts w:hint="eastAsia" w:ascii="宋体" w:hAnsi="宋体" w:eastAsia="宋体" w:cs="宋体"/>
          <w:sz w:val="24"/>
          <w:szCs w:val="24"/>
          <w:highlight w:val="none"/>
          <w:u w:val="single"/>
          <w:lang w:val="en-US" w:eastAsia="zh-CN" w:bidi="ar-SA"/>
        </w:rPr>
        <w:t xml:space="preserve">          </w:t>
      </w:r>
      <w:r>
        <w:rPr>
          <w:rStyle w:val="777"/>
          <w:rFonts w:hint="eastAsia" w:ascii="宋体" w:hAnsi="宋体" w:eastAsia="宋体" w:cs="宋体"/>
          <w:sz w:val="24"/>
          <w:szCs w:val="24"/>
          <w:highlight w:val="none"/>
          <w:lang w:val="en-US" w:eastAsia="zh-CN" w:bidi="ar-SA"/>
        </w:rPr>
        <w:t xml:space="preserve">（盖章）</w:t>
      </w:r>
      <w:r>
        <w:rPr>
          <w:rStyle w:val="777"/>
          <w:rFonts w:hint="eastAsia" w:ascii="宋体" w:hAnsi="宋体" w:eastAsia="宋体" w:cs="宋体"/>
          <w:sz w:val="24"/>
          <w:szCs w:val="24"/>
          <w:highlight w:val="none"/>
          <w:lang w:val="en-US" w:eastAsia="zh-CN" w:bidi="ar-SA"/>
        </w:rPr>
      </w:r>
      <w:r/>
    </w:p>
    <w:p>
      <w:pPr>
        <w:pStyle w:val="1120"/>
        <w:ind w:firstLine="480"/>
        <w:jc w:val="left"/>
        <w:keepLines/>
        <w:keepNext/>
        <w:pageBreakBefore w:val="0"/>
        <w:spacing w:line="360" w:lineRule="auto"/>
        <w:widowControl w:val="off"/>
        <w:rPr>
          <w:rStyle w:val="777"/>
          <w:rFonts w:hint="eastAsia" w:ascii="宋体" w:hAnsi="宋体" w:eastAsia="宋体" w:cs="宋体"/>
          <w:sz w:val="24"/>
          <w:szCs w:val="24"/>
          <w:highlight w:val="none"/>
          <w:lang w:val="en-US" w:eastAsia="zh-CN" w:bidi="ar-SA"/>
        </w:rPr>
      </w:pPr>
      <w:r>
        <w:rPr>
          <w:rStyle w:val="777"/>
          <w:rFonts w:hint="eastAsia" w:ascii="宋体" w:hAnsi="宋体" w:eastAsia="宋体" w:cs="宋体"/>
          <w:sz w:val="24"/>
          <w:szCs w:val="24"/>
          <w:highlight w:val="none"/>
          <w:lang w:val="en-US" w:eastAsia="zh-CN" w:bidi="ar-SA"/>
        </w:rPr>
        <w:t xml:space="preserve">法定代表人（负责人）：</w:t>
      </w:r>
      <w:r>
        <w:rPr>
          <w:rStyle w:val="777"/>
          <w:rFonts w:hint="eastAsia" w:ascii="宋体" w:hAnsi="宋体" w:eastAsia="宋体" w:cs="宋体"/>
          <w:sz w:val="24"/>
          <w:szCs w:val="24"/>
          <w:highlight w:val="none"/>
          <w:u w:val="single"/>
          <w:lang w:val="en-US" w:eastAsia="zh-CN" w:bidi="ar-SA"/>
        </w:rPr>
        <w:t xml:space="preserve">          </w:t>
      </w:r>
      <w:r>
        <w:rPr>
          <w:rStyle w:val="777"/>
          <w:rFonts w:hint="eastAsia" w:ascii="宋体" w:hAnsi="宋体" w:eastAsia="宋体" w:cs="宋体"/>
          <w:sz w:val="24"/>
          <w:szCs w:val="24"/>
          <w:highlight w:val="none"/>
          <w:lang w:val="en-US" w:eastAsia="zh-CN" w:bidi="ar-SA"/>
        </w:rPr>
        <w:t xml:space="preserve">（签字或盖章）</w:t>
      </w:r>
      <w:r>
        <w:rPr>
          <w:rStyle w:val="777"/>
          <w:rFonts w:hint="eastAsia" w:ascii="宋体" w:hAnsi="宋体" w:eastAsia="宋体" w:cs="宋体"/>
          <w:sz w:val="24"/>
          <w:szCs w:val="24"/>
          <w:highlight w:val="none"/>
          <w:lang w:val="en-US" w:eastAsia="zh-CN" w:bidi="ar-SA"/>
        </w:rPr>
      </w:r>
      <w:r/>
    </w:p>
    <w:p>
      <w:pPr>
        <w:pStyle w:val="1120"/>
        <w:ind w:firstLine="480"/>
        <w:keepLines/>
        <w:keepNext/>
        <w:pageBreakBefore w:val="0"/>
        <w:spacing w:line="360" w:lineRule="auto"/>
        <w:widowControl w:val="off"/>
        <w:rPr>
          <w:rStyle w:val="777"/>
          <w:rFonts w:hint="eastAsia" w:ascii="宋体" w:hAnsi="宋体" w:eastAsia="宋体" w:cs="宋体"/>
          <w:highlight w:val="none"/>
          <w:lang w:val="en-US" w:eastAsia="zh-CN" w:bidi="ar-SA"/>
        </w:rPr>
      </w:pPr>
      <w:r>
        <w:rPr>
          <w:rStyle w:val="777"/>
          <w:rFonts w:hint="eastAsia" w:ascii="宋体" w:hAnsi="宋体" w:eastAsia="宋体" w:cs="宋体"/>
          <w:sz w:val="24"/>
          <w:szCs w:val="24"/>
          <w:highlight w:val="none"/>
          <w:lang w:val="en-US" w:eastAsia="zh-CN" w:bidi="ar-SA"/>
        </w:rPr>
        <w:t xml:space="preserve">日期：    年    月   日</w:t>
      </w:r>
      <w:r>
        <w:rPr>
          <w:rStyle w:val="777"/>
          <w:rFonts w:hint="eastAsia" w:ascii="宋体" w:hAnsi="宋体" w:eastAsia="宋体" w:cs="宋体"/>
          <w:highlight w:val="none"/>
          <w:lang w:val="en-US" w:eastAsia="zh-CN" w:bidi="ar-SA"/>
        </w:rPr>
      </w:r>
      <w:r/>
    </w:p>
    <w:p>
      <w:pPr>
        <w:pStyle w:val="1121"/>
        <w:jc w:val="left"/>
        <w:keepLines/>
        <w:keepNext/>
        <w:widowControl w:val="off"/>
        <w:rPr>
          <w:rStyle w:val="777"/>
          <w:rFonts w:hint="eastAsia" w:ascii="宋体" w:hAnsi="宋体" w:eastAsia="宋体" w:cs="宋体"/>
          <w:highlight w:val="none"/>
        </w:rPr>
        <w:outlineLvl w:val="1"/>
      </w:pPr>
      <w:r>
        <w:rPr>
          <w:rStyle w:val="777"/>
          <w:rFonts w:hint="eastAsia" w:ascii="宋体" w:hAnsi="宋体" w:eastAsia="宋体" w:cs="宋体"/>
          <w:highlight w:val="none"/>
        </w:rPr>
        <w:br w:type="page" w:clear="all"/>
      </w:r>
      <w:bookmarkStart w:id="149" w:name="_Toc7744"/>
      <w:r/>
      <w:bookmarkStart w:id="150" w:name="_Toc27377"/>
      <w:r/>
      <w:bookmarkStart w:id="151" w:name="_Toc612"/>
      <w:r>
        <w:rPr>
          <w:rStyle w:val="777"/>
          <w:rFonts w:hint="eastAsia" w:ascii="宋体" w:hAnsi="宋体" w:eastAsia="宋体" w:cs="宋体"/>
          <w:highlight w:val="none"/>
          <w:lang w:val="en-US" w:eastAsia="zh-CN"/>
        </w:rPr>
        <w:t xml:space="preserve">四</w:t>
      </w:r>
      <w:r>
        <w:rPr>
          <w:rStyle w:val="777"/>
          <w:rFonts w:hint="eastAsia" w:ascii="宋体" w:hAnsi="宋体" w:eastAsia="宋体" w:cs="宋体"/>
          <w:highlight w:val="none"/>
        </w:rPr>
        <w:t xml:space="preserve">、法定代表人授权委托书</w:t>
      </w:r>
      <w:bookmarkEnd w:id="149"/>
      <w:r/>
      <w:bookmarkEnd w:id="150"/>
      <w:r/>
      <w:bookmarkEnd w:id="151"/>
      <w:r>
        <w:rPr>
          <w:rStyle w:val="777"/>
          <w:rFonts w:hint="eastAsia" w:ascii="宋体" w:hAnsi="宋体" w:eastAsia="宋体" w:cs="宋体"/>
          <w:highlight w:val="none"/>
        </w:rPr>
      </w:r>
      <w:r/>
    </w:p>
    <w:p>
      <w:pPr>
        <w:pStyle w:val="1122"/>
        <w:jc w:val="center"/>
        <w:keepLines/>
        <w:keepNext/>
        <w:spacing w:line="560" w:lineRule="exact"/>
        <w:widowControl w:val="off"/>
        <w:rPr>
          <w:rStyle w:val="777"/>
          <w:rFonts w:hint="eastAsia" w:ascii="宋体" w:hAnsi="宋体" w:eastAsia="宋体" w:cs="宋体"/>
          <w:b/>
          <w:bCs/>
          <w:sz w:val="32"/>
          <w:szCs w:val="32"/>
          <w:highlight w:val="none"/>
        </w:rPr>
      </w:pPr>
      <w:r>
        <w:rPr>
          <w:rStyle w:val="777"/>
          <w:rFonts w:hint="eastAsia" w:ascii="宋体" w:hAnsi="宋体" w:eastAsia="宋体" w:cs="宋体"/>
          <w:b/>
          <w:bCs/>
          <w:sz w:val="32"/>
          <w:szCs w:val="32"/>
          <w:highlight w:val="none"/>
        </w:rPr>
        <w:t xml:space="preserve">法定代表人授权委托书</w:t>
      </w:r>
      <w:r>
        <w:rPr>
          <w:rStyle w:val="777"/>
          <w:rFonts w:hint="eastAsia" w:ascii="宋体" w:hAnsi="宋体" w:eastAsia="宋体" w:cs="宋体"/>
          <w:b/>
          <w:bCs/>
          <w:sz w:val="32"/>
          <w:szCs w:val="32"/>
          <w:highlight w:val="none"/>
        </w:rPr>
      </w:r>
      <w:r/>
    </w:p>
    <w:p>
      <w:pPr>
        <w:pStyle w:val="1122"/>
        <w:keepLines/>
        <w:keepNext/>
        <w:spacing w:line="600" w:lineRule="exact"/>
        <w:widowControl w:val="off"/>
        <w:rPr>
          <w:rStyle w:val="777"/>
          <w:rFonts w:hint="eastAsia" w:ascii="宋体" w:hAnsi="宋体" w:eastAsia="宋体" w:cs="宋体"/>
          <w:sz w:val="32"/>
          <w:highlight w:val="none"/>
        </w:rPr>
      </w:pPr>
      <w:r>
        <w:rPr>
          <w:rStyle w:val="777"/>
          <w:rFonts w:hint="eastAsia" w:ascii="宋体" w:hAnsi="宋体" w:eastAsia="宋体" w:cs="宋体"/>
          <w:sz w:val="32"/>
          <w:highlight w:val="none"/>
        </w:rPr>
      </w:r>
      <w:r/>
    </w:p>
    <w:p>
      <w:pPr>
        <w:pStyle w:val="1123"/>
        <w:keepLines/>
        <w:keepNext/>
        <w:pageBreakBefore w:val="0"/>
        <w:spacing w:line="360" w:lineRule="auto"/>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u w:val="single"/>
        </w:rPr>
        <w:t xml:space="preserve">（采购人名称）</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rPr>
      </w:r>
      <w:r/>
    </w:p>
    <w:p>
      <w:pPr>
        <w:pStyle w:val="1123"/>
        <w:ind w:firstLine="480"/>
        <w:keepLines/>
        <w:keepNext/>
        <w:pageBreakBefore w:val="0"/>
        <w:spacing w:line="360" w:lineRule="auto"/>
        <w:widowControl w:val="off"/>
        <w:rPr>
          <w:rStyle w:val="777"/>
          <w:rFonts w:hint="eastAsia" w:ascii="宋体" w:hAnsi="宋体" w:eastAsia="宋体" w:cs="宋体"/>
          <w:sz w:val="32"/>
          <w:szCs w:val="32"/>
          <w:highlight w:val="none"/>
          <w:u w:val="single"/>
        </w:rPr>
      </w:pPr>
      <w:r>
        <w:rPr>
          <w:rStyle w:val="777"/>
          <w:rFonts w:hint="eastAsia" w:ascii="宋体" w:hAnsi="宋体" w:eastAsia="宋体" w:cs="宋体"/>
          <w:sz w:val="24"/>
          <w:highlight w:val="none"/>
          <w:u w:val="single"/>
        </w:rPr>
        <w:t xml:space="preserve">      （单位名称）</w:t>
      </w:r>
      <w:r>
        <w:rPr>
          <w:rStyle w:val="777"/>
          <w:rFonts w:hint="eastAsia" w:ascii="宋体" w:hAnsi="宋体" w:eastAsia="宋体" w:cs="宋体"/>
          <w:sz w:val="24"/>
          <w:highlight w:val="none"/>
        </w:rPr>
        <w:t xml:space="preserve">法定代表人</w:t>
      </w:r>
      <w:r>
        <w:rPr>
          <w:rStyle w:val="777"/>
          <w:rFonts w:hint="eastAsia" w:ascii="宋体" w:hAnsi="宋体" w:eastAsia="宋体" w:cs="宋体"/>
          <w:sz w:val="24"/>
          <w:highlight w:val="none"/>
          <w:u w:val="single"/>
        </w:rPr>
        <w:t xml:space="preserve">     （姓名）</w:t>
      </w:r>
      <w:r>
        <w:rPr>
          <w:rStyle w:val="777"/>
          <w:rFonts w:hint="eastAsia" w:ascii="宋体" w:hAnsi="宋体" w:eastAsia="宋体" w:cs="宋体"/>
          <w:sz w:val="24"/>
          <w:highlight w:val="none"/>
        </w:rPr>
        <w:t xml:space="preserve">，法定代表人身份证号： </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，授权我单位</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（职务或职称）</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（姓名），身份证号：</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，为我单位本次授权代理人，全权处理此次</w:t>
      </w:r>
      <w:r>
        <w:rPr>
          <w:rStyle w:val="777"/>
          <w:rFonts w:hint="eastAsia" w:ascii="宋体" w:hAnsi="宋体" w:eastAsia="宋体" w:cs="宋体"/>
          <w:sz w:val="24"/>
          <w:highlight w:val="none"/>
          <w:u w:val="single"/>
        </w:rPr>
        <w:t xml:space="preserve">  （项目名称）</w:t>
      </w:r>
      <w:r>
        <w:rPr>
          <w:rStyle w:val="777"/>
          <w:rFonts w:hint="eastAsia" w:ascii="宋体" w:hAnsi="宋体" w:eastAsia="宋体" w:cs="宋体"/>
          <w:sz w:val="24"/>
          <w:highlight w:val="none"/>
        </w:rPr>
        <w:t xml:space="preserve">公开招标</w:t>
      </w:r>
      <w:r>
        <w:rPr>
          <w:rStyle w:val="777"/>
          <w:rFonts w:hint="eastAsia" w:ascii="宋体" w:hAnsi="宋体" w:eastAsia="宋体" w:cs="宋体"/>
          <w:sz w:val="24"/>
          <w:highlight w:val="none"/>
        </w:rPr>
        <w:t xml:space="preserve">活动的一切事宜。</w:t>
      </w:r>
      <w:r>
        <w:rPr>
          <w:rStyle w:val="777"/>
          <w:rFonts w:hint="eastAsia" w:ascii="宋体" w:hAnsi="宋体" w:eastAsia="宋体" w:cs="宋体"/>
          <w:sz w:val="32"/>
          <w:szCs w:val="32"/>
          <w:highlight w:val="none"/>
          <w:u w:val="single"/>
        </w:rPr>
      </w:r>
      <w:r/>
    </w:p>
    <w:p>
      <w:pPr>
        <w:pStyle w:val="1122"/>
        <w:ind w:firstLine="630"/>
        <w:keepLines/>
        <w:keepNext/>
        <w:pageBreakBefore w:val="0"/>
        <w:spacing w:line="360" w:lineRule="auto"/>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rPr>
        <w:t xml:space="preserve">特此授权。</w:t>
      </w:r>
      <w:r>
        <w:rPr>
          <w:rStyle w:val="777"/>
          <w:rFonts w:hint="eastAsia" w:ascii="宋体" w:hAnsi="宋体" w:eastAsia="宋体" w:cs="宋体"/>
          <w:sz w:val="24"/>
          <w:highlight w:val="none"/>
        </w:rPr>
      </w:r>
      <w:r/>
    </w:p>
    <w:p>
      <w:pPr>
        <w:pStyle w:val="1124"/>
        <w:ind w:firstLine="630"/>
        <w:keepLines/>
        <w:keepNext/>
        <w:spacing w:line="600" w:lineRule="exact"/>
        <w:widowControl w:val="off"/>
        <w:rPr>
          <w:rStyle w:val="777"/>
          <w:rFonts w:hint="eastAsia" w:ascii="宋体" w:hAnsi="宋体" w:eastAsia="宋体" w:cs="宋体"/>
          <w:color w:val="ff0000"/>
          <w:sz w:val="24"/>
          <w:szCs w:val="24"/>
          <w:highlight w:val="none"/>
        </w:rPr>
      </w:pPr>
      <w:r>
        <w:rPr>
          <w:rStyle w:val="777"/>
          <w:rFonts w:hint="eastAsia" w:ascii="宋体" w:hAnsi="宋体" w:eastAsia="宋体" w:cs="宋体"/>
          <w:color w:val="ff0000"/>
          <w:sz w:val="24"/>
          <w:szCs w:val="24"/>
          <w:highlight w:val="none"/>
        </w:rPr>
        <w:t xml:space="preserve">（</w:t>
      </w:r>
      <w:r>
        <w:rPr>
          <w:rStyle w:val="777"/>
          <w:rFonts w:hint="eastAsia" w:ascii="宋体" w:hAnsi="宋体" w:eastAsia="宋体" w:cs="宋体"/>
          <w:color w:val="ff0000"/>
          <w:sz w:val="24"/>
          <w:szCs w:val="24"/>
          <w:highlight w:val="none"/>
          <w:lang w:val="en-US" w:eastAsia="zh-CN"/>
        </w:rPr>
        <w:t xml:space="preserve">附法人和</w:t>
      </w:r>
      <w:r>
        <w:rPr>
          <w:rStyle w:val="777"/>
          <w:rFonts w:hint="eastAsia" w:ascii="宋体" w:hAnsi="宋体" w:eastAsia="宋体" w:cs="宋体"/>
          <w:color w:val="ff0000"/>
          <w:sz w:val="24"/>
          <w:szCs w:val="24"/>
          <w:highlight w:val="none"/>
        </w:rPr>
        <w:t xml:space="preserve">授权委托</w:t>
      </w:r>
      <w:r>
        <w:rPr>
          <w:rStyle w:val="777"/>
          <w:rFonts w:hint="eastAsia" w:ascii="宋体" w:hAnsi="宋体" w:eastAsia="宋体" w:cs="宋体"/>
          <w:color w:val="ff0000"/>
          <w:sz w:val="24"/>
          <w:szCs w:val="24"/>
          <w:highlight w:val="none"/>
          <w:lang w:val="en-US" w:eastAsia="zh-CN"/>
        </w:rPr>
        <w:t xml:space="preserve">人身份证正反面</w:t>
      </w:r>
      <w:r>
        <w:rPr>
          <w:rStyle w:val="777"/>
          <w:rFonts w:hint="eastAsia" w:ascii="宋体" w:hAnsi="宋体" w:eastAsia="宋体" w:cs="宋体"/>
          <w:color w:val="ff0000"/>
          <w:sz w:val="24"/>
          <w:szCs w:val="24"/>
          <w:highlight w:val="none"/>
        </w:rPr>
        <w:t xml:space="preserve">）</w:t>
      </w:r>
      <w:r>
        <w:rPr>
          <w:rStyle w:val="777"/>
          <w:rFonts w:hint="eastAsia" w:ascii="宋体" w:hAnsi="宋体" w:eastAsia="宋体" w:cs="宋体"/>
          <w:color w:val="ff0000"/>
          <w:sz w:val="24"/>
          <w:szCs w:val="24"/>
          <w:highlight w:val="none"/>
        </w:rPr>
      </w:r>
      <w:r/>
    </w:p>
    <w:p>
      <w:pPr>
        <w:pStyle w:val="1124"/>
        <w:ind w:firstLine="630"/>
        <w:keepLines/>
        <w:keepNext/>
        <w:spacing w:line="600" w:lineRule="exact"/>
        <w:widowControl w:val="off"/>
        <w:rPr>
          <w:rStyle w:val="777"/>
          <w:rFonts w:hint="eastAsia" w:ascii="宋体" w:hAnsi="宋体" w:eastAsia="宋体" w:cs="宋体"/>
          <w:sz w:val="24"/>
          <w:szCs w:val="24"/>
          <w:highlight w:val="none"/>
        </w:rPr>
      </w:pPr>
      <w:r>
        <w:rPr>
          <w:rStyle w:val="777"/>
          <w:rFonts w:hint="eastAsia" w:ascii="宋体" w:hAnsi="宋体" w:eastAsia="宋体" w:cs="宋体"/>
          <w:sz w:val="24"/>
          <w:szCs w:val="24"/>
          <w:highlight w:val="none"/>
        </w:rPr>
      </w:r>
      <w:r/>
    </w:p>
    <w:p>
      <w:pPr>
        <w:pStyle w:val="1122"/>
        <w:ind w:firstLine="629"/>
        <w:keepLines/>
        <w:keepNext/>
        <w:spacing w:line="700" w:lineRule="exact"/>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rPr>
        <w:t xml:space="preserve">单位名称：</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lang w:val="en-US" w:eastAsia="zh-CN"/>
        </w:rPr>
        <w:t xml:space="preserve">盖章</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rPr>
      </w:r>
      <w:r/>
    </w:p>
    <w:p>
      <w:pPr>
        <w:pStyle w:val="1122"/>
        <w:ind w:firstLine="629"/>
        <w:keepLines/>
        <w:keepNext/>
        <w:spacing w:line="700" w:lineRule="exact"/>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rPr>
        <w:t xml:space="preserve">法定代表人：</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（签字或</w:t>
      </w:r>
      <w:r>
        <w:rPr>
          <w:rStyle w:val="777"/>
          <w:rFonts w:hint="eastAsia" w:ascii="宋体" w:hAnsi="宋体" w:eastAsia="宋体" w:cs="宋体"/>
          <w:sz w:val="24"/>
          <w:highlight w:val="none"/>
          <w:lang w:val="en-US" w:eastAsia="zh-CN"/>
        </w:rPr>
        <w:t xml:space="preserve">盖章</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rPr>
      </w:r>
      <w:r/>
    </w:p>
    <w:p>
      <w:pPr>
        <w:pStyle w:val="1122"/>
        <w:ind w:firstLine="629"/>
        <w:keepLines/>
        <w:keepNext/>
        <w:spacing w:line="700" w:lineRule="exact"/>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rPr>
        <w:t xml:space="preserve">授权代理人：</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（签字或</w:t>
      </w:r>
      <w:r>
        <w:rPr>
          <w:rStyle w:val="777"/>
          <w:rFonts w:hint="eastAsia" w:ascii="宋体" w:hAnsi="宋体" w:eastAsia="宋体" w:cs="宋体"/>
          <w:sz w:val="24"/>
          <w:highlight w:val="none"/>
          <w:lang w:val="en-US" w:eastAsia="zh-CN"/>
        </w:rPr>
        <w:t xml:space="preserve">盖章</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rPr>
      </w:r>
      <w:r/>
    </w:p>
    <w:p>
      <w:pPr>
        <w:pStyle w:val="1122"/>
        <w:ind w:firstLine="629"/>
        <w:keepLines/>
        <w:keepNext/>
        <w:spacing w:line="700" w:lineRule="exact"/>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年</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月</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日</w:t>
      </w:r>
      <w:r>
        <w:rPr>
          <w:rStyle w:val="777"/>
          <w:rFonts w:hint="eastAsia" w:ascii="宋体" w:hAnsi="宋体" w:eastAsia="宋体" w:cs="宋体"/>
          <w:sz w:val="24"/>
          <w:highlight w:val="none"/>
        </w:rPr>
      </w:r>
      <w:r/>
    </w:p>
    <w:p>
      <w:pPr>
        <w:pStyle w:val="1125"/>
        <w:keepLines/>
        <w:keepNext/>
        <w:widowControl w:val="off"/>
        <w:rPr>
          <w:rFonts w:hint="eastAsia" w:ascii="宋体" w:hAnsi="宋体" w:eastAsia="宋体" w:cs="宋体"/>
          <w:color w:val="000000"/>
          <w:highlight w:val="none"/>
        </w:rPr>
        <w:outlineLvl w:val="1"/>
      </w:pPr>
      <w:r>
        <w:rPr>
          <w:rStyle w:val="777"/>
          <w:rFonts w:hint="eastAsia" w:ascii="宋体" w:hAnsi="宋体" w:eastAsia="宋体" w:cs="宋体"/>
          <w:highlight w:val="none"/>
        </w:rPr>
        <w:br w:type="page" w:clear="all"/>
      </w:r>
      <w:bookmarkStart w:id="152" w:name="_Toc24318"/>
      <w:r/>
      <w:bookmarkStart w:id="153" w:name="_Toc19202"/>
      <w:r>
        <w:rPr>
          <w:rFonts w:hint="eastAsia" w:ascii="宋体" w:hAnsi="宋体" w:eastAsia="宋体" w:cs="宋体"/>
          <w:b/>
          <w:caps w:val="0"/>
          <w:color w:val="000000"/>
          <w:sz w:val="32"/>
          <w:szCs w:val="32"/>
          <w:highlight w:val="none"/>
          <w:lang w:eastAsia="zh-CN"/>
        </w:rPr>
        <w:t xml:space="preserve">五、</w:t>
      </w:r>
      <w:r>
        <w:rPr>
          <w:rFonts w:hint="eastAsia" w:ascii="宋体" w:hAnsi="宋体" w:eastAsia="宋体" w:cs="宋体"/>
          <w:color w:val="000000"/>
          <w:highlight w:val="none"/>
        </w:rPr>
        <w:t xml:space="preserve">开标一览表</w:t>
      </w:r>
      <w:bookmarkEnd w:id="152"/>
      <w:r/>
      <w:bookmarkEnd w:id="153"/>
      <w:r>
        <w:rPr>
          <w:rFonts w:hint="eastAsia" w:ascii="宋体" w:hAnsi="宋体" w:eastAsia="宋体" w:cs="宋体"/>
          <w:color w:val="000000"/>
          <w:highlight w:val="none"/>
        </w:rPr>
      </w:r>
      <w:r/>
    </w:p>
    <w:p>
      <w:pPr>
        <w:pStyle w:val="1126"/>
        <w:keepLines/>
        <w:keepNext/>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采购项目编号：</w:t>
      </w:r>
      <w:r>
        <w:rPr>
          <w:rFonts w:hint="eastAsia" w:ascii="宋体" w:hAnsi="宋体" w:eastAsia="宋体" w:cs="宋体"/>
          <w:color w:val="000000"/>
          <w:highlight w:val="none"/>
          <w:lang w:eastAsia="zh-CN"/>
        </w:rPr>
      </w:r>
      <w:r/>
    </w:p>
    <w:p>
      <w:pPr>
        <w:pStyle w:val="1126"/>
        <w:keepLines/>
        <w:keepNext/>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采购项目名称：</w:t>
      </w:r>
      <w:r>
        <w:rPr>
          <w:rFonts w:hint="eastAsia" w:ascii="宋体" w:hAnsi="宋体" w:eastAsia="宋体" w:cs="宋体"/>
          <w:color w:val="000000"/>
          <w:highlight w:val="none"/>
          <w:lang w:eastAsia="zh-CN"/>
        </w:rPr>
        <w:t xml:space="preserve">2026年教职工身体健康检查</w:t>
      </w:r>
      <w:r>
        <w:rPr>
          <w:rFonts w:hint="eastAsia" w:ascii="宋体" w:hAnsi="宋体" w:eastAsia="宋体" w:cs="宋体"/>
          <w:color w:val="000000"/>
          <w:highlight w:val="none"/>
          <w:lang w:eastAsia="zh-CN"/>
        </w:rPr>
      </w:r>
      <w:r/>
    </w:p>
    <w:tbl>
      <w:tblPr>
        <w:tblW w:w="505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9"/>
        <w:gridCol w:w="3778"/>
        <w:gridCol w:w="1792"/>
        <w:gridCol w:w="1740"/>
        <w:gridCol w:w="1646"/>
      </w:tblGrid>
      <w:tr>
        <w:trPr>
          <w:trHeight w:val="581" w:hRule="exact"/>
        </w:trPr>
        <w:tc>
          <w:tcPr>
            <w:tcW w:w="357" w:type="dxa"/>
            <w:vAlign w:val="center"/>
            <w:textDirection w:val="lrTb"/>
            <w:noWrap w:val="false"/>
          </w:tcPr>
          <w:p>
            <w:pPr>
              <w:pStyle w:val="767"/>
              <w:jc w:val="center"/>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page">
                        <wp:posOffset>-8889</wp:posOffset>
                      </wp:positionH>
                      <wp:positionV relativeFrom="line">
                        <wp:posOffset>-8889</wp:posOffset>
                      </wp:positionV>
                      <wp:extent cx="8890" cy="8890"/>
                      <wp:effectExtent l="0" t="0" r="0" b="0"/>
                      <wp:wrapNone/>
                      <wp:docPr id="40"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39" o:spid="_x0000_s39" style="position:absolute;z-index:251658271;o:allowoverlap:true;o:allowincell:true;mso-position-horizontal-relative:page;margin-left:-0.7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page">
                        <wp:posOffset>-8889</wp:posOffset>
                      </wp:positionH>
                      <wp:positionV relativeFrom="line">
                        <wp:posOffset>-8889</wp:posOffset>
                      </wp:positionV>
                      <wp:extent cx="8890" cy="8890"/>
                      <wp:effectExtent l="0" t="0" r="0" b="0"/>
                      <wp:wrapNone/>
                      <wp:docPr id="41"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0" o:spid="_x0000_s40" style="position:absolute;z-index:251658270;o:allowoverlap:true;o:allowincell:true;mso-position-horizontal-relative:page;margin-left:-0.7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page">
                        <wp:posOffset>546735</wp:posOffset>
                      </wp:positionH>
                      <wp:positionV relativeFrom="line">
                        <wp:posOffset>-8889</wp:posOffset>
                      </wp:positionV>
                      <wp:extent cx="8890" cy="8890"/>
                      <wp:effectExtent l="0" t="0" r="0" b="0"/>
                      <wp:wrapNone/>
                      <wp:docPr id="42"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1" o:spid="_x0000_s41" style="position:absolute;z-index:251658272;o:allowoverlap:true;o:allowincell:true;mso-position-horizontal-relative:page;margin-left:43.0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cs="宋体"/>
                <w:sz w:val="24"/>
                <w:szCs w:val="24"/>
                <w:highlight w:val="none"/>
                <w:lang w:eastAsia="en-US"/>
              </w:rPr>
              <w:t xml:space="preserve">序号</w:t>
            </w:r>
            <w:r>
              <w:rPr>
                <w:rFonts w:hint="eastAsia" w:ascii="宋体" w:hAnsi="宋体" w:cs="宋体"/>
                <w:sz w:val="24"/>
                <w:szCs w:val="24"/>
                <w:highlight w:val="none"/>
                <w:lang w:eastAsia="en-US"/>
              </w:rPr>
            </w:r>
            <w:r/>
          </w:p>
        </w:tc>
        <w:tc>
          <w:tcPr>
            <w:tcW w:w="1958" w:type="dxa"/>
            <w:vAlign w:val="center"/>
            <w:textDirection w:val="lrTb"/>
            <w:noWrap w:val="false"/>
          </w:tcPr>
          <w:p>
            <w:pPr>
              <w:pStyle w:val="767"/>
              <w:jc w:val="center"/>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page">
                        <wp:posOffset>3037840</wp:posOffset>
                      </wp:positionH>
                      <wp:positionV relativeFrom="line">
                        <wp:posOffset>-8889</wp:posOffset>
                      </wp:positionV>
                      <wp:extent cx="8890" cy="8890"/>
                      <wp:effectExtent l="0" t="0" r="0" b="0"/>
                      <wp:wrapNone/>
                      <wp:docPr id="43"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2" o:spid="_x0000_s42" style="position:absolute;z-index:251658273;o:allowoverlap:true;o:allowincell:true;mso-position-horizontal-relative:page;margin-left:239.2pt;mso-position-horizontal:absolute;mso-position-vertical-relative:line;margin-top:-0.7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cs="宋体"/>
                <w:sz w:val="24"/>
                <w:szCs w:val="24"/>
                <w:highlight w:val="none"/>
                <w:lang w:eastAsia="en-US"/>
              </w:rPr>
              <w:t xml:space="preserve">项目内容</w:t>
            </w:r>
            <w:r>
              <w:rPr>
                <w:rFonts w:hint="eastAsia" w:ascii="宋体" w:hAnsi="宋体" w:cs="宋体"/>
                <w:sz w:val="24"/>
                <w:szCs w:val="24"/>
                <w:highlight w:val="none"/>
                <w:lang w:eastAsia="en-US"/>
              </w:rPr>
            </w:r>
            <w:r/>
          </w:p>
        </w:tc>
        <w:tc>
          <w:tcPr>
            <w:tcW w:w="929"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暂定</w:t>
            </w:r>
            <w:r>
              <w:rPr>
                <w:rFonts w:hint="eastAsia" w:ascii="宋体" w:hAnsi="宋体" w:cs="宋体"/>
                <w:sz w:val="24"/>
                <w:szCs w:val="24"/>
                <w:highlight w:val="none"/>
              </w:rPr>
              <w:t xml:space="preserve">数量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902" w:type="dxa"/>
            <w:vAlign w:val="center"/>
            <w:textDirection w:val="lrTb"/>
            <w:noWrap w:val="false"/>
          </w:tcPr>
          <w:p>
            <w:pPr>
              <w:pStyle w:val="767"/>
              <w:jc w:val="center"/>
              <w:keepLines/>
              <w:keepNext/>
              <w:spacing w:line="240" w:lineRule="atLeast"/>
              <w:rPr>
                <w:rFonts w:ascii="宋体" w:hAnsi="宋体" w:cs="宋体"/>
                <w:sz w:val="24"/>
                <w:szCs w:val="24"/>
                <w:highlight w:val="none"/>
              </w:rPr>
            </w:pPr>
            <w:r>
              <w:rPr>
                <w:rFonts w:hint="eastAsia" w:ascii="宋体" w:hAnsi="宋体" w:cs="宋体"/>
                <w:sz w:val="24"/>
                <w:szCs w:val="24"/>
                <w:highlight w:val="none"/>
                <w:lang w:eastAsia="en-US"/>
              </w:rPr>
              <w:t xml:space="preserve">单价</w:t>
            </w:r>
            <w:r>
              <w:rPr>
                <w:rFonts w:hint="eastAsia" w:ascii="宋体" w:hAnsi="宋体" w:cs="宋体"/>
                <w:sz w:val="24"/>
                <w:szCs w:val="24"/>
                <w:highlight w:val="none"/>
              </w:rPr>
              <w:t xml:space="preserve">（</w:t>
            </w:r>
            <w:r>
              <w:rPr>
                <w:rFonts w:hint="eastAsia" w:ascii="宋体" w:hAnsi="宋体" w:cs="宋体"/>
                <w:sz w:val="24"/>
                <w:szCs w:val="24"/>
                <w:highlight w:val="none"/>
                <w:lang w:eastAsia="en-US"/>
              </w:rPr>
              <w:t xml:space="preserve">元</w:t>
            </w:r>
            <w:r>
              <w:rPr>
                <w:rFonts w:hint="eastAsia" w:ascii="宋体" w:hAnsi="宋体" w:cs="宋体"/>
                <w:sz w:val="24"/>
                <w:szCs w:val="24"/>
                <w:highlight w:val="none"/>
              </w:rPr>
              <w:t xml:space="preserve">/人）</w:t>
            </w:r>
            <w:r>
              <w:rPr>
                <w:rFonts w:ascii="宋体" w:hAnsi="宋体" w:cs="宋体"/>
                <w:sz w:val="24"/>
                <w:szCs w:val="24"/>
                <w:highlight w:val="none"/>
              </w:rPr>
            </w:r>
            <w:r/>
          </w:p>
        </w:tc>
        <w:tc>
          <w:tcPr>
            <w:tcW w:w="852"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总价（元）</w:t>
            </w:r>
            <w:r>
              <w:rPr>
                <w:rFonts w:hint="eastAsia" w:ascii="宋体" w:hAnsi="宋体" w:eastAsia="宋体" w:cs="宋体"/>
                <w:sz w:val="24"/>
                <w:szCs w:val="24"/>
                <w:highlight w:val="none"/>
                <w:lang w:val="en-US" w:eastAsia="zh-CN"/>
              </w:rPr>
            </w:r>
            <w:r/>
          </w:p>
        </w:tc>
      </w:tr>
      <w:tr>
        <w:trPr>
          <w:trHeight w:val="440" w:hRule="exact"/>
        </w:trPr>
        <w:tc>
          <w:tcPr>
            <w:tcW w:w="357"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page">
                        <wp:posOffset>-8889</wp:posOffset>
                      </wp:positionH>
                      <wp:positionV relativeFrom="line">
                        <wp:posOffset>0</wp:posOffset>
                      </wp:positionV>
                      <wp:extent cx="8890" cy="8890"/>
                      <wp:effectExtent l="0" t="0" r="0" b="0"/>
                      <wp:wrapNone/>
                      <wp:docPr id="44"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3" o:spid="_x0000_s43" style="position:absolute;z-index:251658274;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page">
                        <wp:posOffset>546735</wp:posOffset>
                      </wp:positionH>
                      <wp:positionV relativeFrom="line">
                        <wp:posOffset>0</wp:posOffset>
                      </wp:positionV>
                      <wp:extent cx="8890" cy="8890"/>
                      <wp:effectExtent l="0" t="0" r="0" b="0"/>
                      <wp:wrapNone/>
                      <wp:docPr id="45"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4" o:spid="_x0000_s44" style="position:absolute;z-index:251658275;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1</w:t>
            </w:r>
            <w:r>
              <w:rPr>
                <w:rFonts w:hint="eastAsia" w:ascii="宋体" w:hAnsi="宋体" w:eastAsia="宋体" w:cs="宋体"/>
                <w:sz w:val="24"/>
                <w:szCs w:val="24"/>
                <w:highlight w:val="none"/>
                <w:lang w:eastAsia="en-US"/>
              </w:rPr>
            </w:r>
            <w:r/>
          </w:p>
        </w:tc>
        <w:tc>
          <w:tcPr>
            <w:tcW w:w="377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page">
                        <wp:posOffset>3037840</wp:posOffset>
                      </wp:positionH>
                      <wp:positionV relativeFrom="line">
                        <wp:posOffset>0</wp:posOffset>
                      </wp:positionV>
                      <wp:extent cx="8890" cy="8890"/>
                      <wp:effectExtent l="0" t="0" r="0" b="0"/>
                      <wp:wrapNone/>
                      <wp:docPr id="46"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5" o:spid="_x0000_s45" style="position:absolute;z-index:251658292;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岁）男性  </w:t>
            </w:r>
            <w:r>
              <w:rPr>
                <w:rFonts w:hint="eastAsia" w:ascii="宋体" w:hAnsi="宋体" w:eastAsia="宋体" w:cs="宋体"/>
                <w:sz w:val="24"/>
                <w:szCs w:val="24"/>
                <w:highlight w:val="none"/>
                <w:lang w:eastAsia="en-US"/>
              </w:rPr>
            </w:r>
            <w:r/>
          </w:p>
        </w:tc>
        <w:tc>
          <w:tcPr>
            <w:tcW w:w="1792" w:type="dxa"/>
            <w:vAlign w:val="center"/>
            <w:textDirection w:val="lrTb"/>
            <w:noWrap w:val="false"/>
          </w:tcPr>
          <w:p>
            <w:pPr>
              <w:pStyle w:val="767"/>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ff"/>
                <w:sz w:val="24"/>
                <w:szCs w:val="24"/>
                <w:u w:val="none"/>
                <w:lang w:val="en-US" w:eastAsia="zh-CN" w:bidi="ar"/>
              </w:rPr>
              <w:t xml:space="preserve">260</w:t>
            </w:r>
            <w:r>
              <w:rPr>
                <w:rFonts w:hint="eastAsia" w:ascii="宋体" w:hAnsi="宋体" w:cs="宋体"/>
                <w:sz w:val="24"/>
                <w:szCs w:val="24"/>
                <w:highlight w:val="none"/>
              </w:rPr>
            </w:r>
            <w:r/>
          </w:p>
        </w:tc>
        <w:tc>
          <w:tcPr>
            <w:tcW w:w="90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c>
          <w:tcPr>
            <w:tcW w:w="85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r>
      <w:tr>
        <w:trPr>
          <w:trHeight w:val="440" w:hRule="exact"/>
        </w:trPr>
        <w:tc>
          <w:tcPr>
            <w:tcW w:w="357"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page">
                        <wp:posOffset>-8889</wp:posOffset>
                      </wp:positionH>
                      <wp:positionV relativeFrom="line">
                        <wp:posOffset>0</wp:posOffset>
                      </wp:positionV>
                      <wp:extent cx="8890" cy="8890"/>
                      <wp:effectExtent l="0" t="0" r="0" b="0"/>
                      <wp:wrapNone/>
                      <wp:docPr id="47"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6" o:spid="_x0000_s46" style="position:absolute;z-index:251658276;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page">
                        <wp:posOffset>546735</wp:posOffset>
                      </wp:positionH>
                      <wp:positionV relativeFrom="line">
                        <wp:posOffset>0</wp:posOffset>
                      </wp:positionV>
                      <wp:extent cx="8890" cy="8890"/>
                      <wp:effectExtent l="0" t="0" r="0" b="0"/>
                      <wp:wrapNone/>
                      <wp:docPr id="48"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7" o:spid="_x0000_s47" style="position:absolute;z-index:251658277;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2</w:t>
            </w:r>
            <w:r>
              <w:rPr>
                <w:rFonts w:hint="eastAsia" w:ascii="宋体" w:hAnsi="宋体" w:eastAsia="宋体" w:cs="宋体"/>
                <w:sz w:val="24"/>
                <w:szCs w:val="24"/>
                <w:highlight w:val="none"/>
                <w:lang w:eastAsia="en-US"/>
              </w:rPr>
            </w:r>
            <w:r/>
          </w:p>
        </w:tc>
        <w:tc>
          <w:tcPr>
            <w:tcW w:w="377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page">
                        <wp:posOffset>3037840</wp:posOffset>
                      </wp:positionH>
                      <wp:positionV relativeFrom="line">
                        <wp:posOffset>0</wp:posOffset>
                      </wp:positionV>
                      <wp:extent cx="8890" cy="8890"/>
                      <wp:effectExtent l="0" t="0" r="0" b="0"/>
                      <wp:wrapNone/>
                      <wp:docPr id="49"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8" o:spid="_x0000_s48" style="position:absolute;z-index:251658293;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普通教职工体检（≥4</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岁）男性  </w:t>
            </w:r>
            <w:r>
              <w:rPr>
                <w:rFonts w:hint="eastAsia" w:ascii="宋体" w:hAnsi="宋体" w:eastAsia="宋体" w:cs="宋体"/>
                <w:sz w:val="24"/>
                <w:szCs w:val="24"/>
                <w:highlight w:val="none"/>
                <w:lang w:eastAsia="en-US"/>
              </w:rPr>
            </w:r>
            <w:r/>
          </w:p>
        </w:tc>
        <w:tc>
          <w:tcPr>
            <w:tcW w:w="1792" w:type="dxa"/>
            <w:vAlign w:val="center"/>
            <w:textDirection w:val="lrTb"/>
            <w:noWrap w:val="false"/>
          </w:tcPr>
          <w:p>
            <w:pPr>
              <w:pStyle w:val="767"/>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ff"/>
                <w:sz w:val="24"/>
                <w:szCs w:val="24"/>
                <w:u w:val="none"/>
                <w:lang w:val="en-US" w:eastAsia="zh-CN" w:bidi="ar"/>
              </w:rPr>
              <w:t xml:space="preserve">405</w:t>
            </w:r>
            <w:r>
              <w:rPr>
                <w:rFonts w:hint="eastAsia" w:ascii="宋体" w:hAnsi="宋体" w:cs="宋体"/>
                <w:sz w:val="24"/>
                <w:szCs w:val="24"/>
                <w:highlight w:val="none"/>
              </w:rPr>
            </w:r>
            <w:r/>
          </w:p>
        </w:tc>
        <w:tc>
          <w:tcPr>
            <w:tcW w:w="90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c>
          <w:tcPr>
            <w:tcW w:w="85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r>
      <w:tr>
        <w:trPr>
          <w:trHeight w:val="441" w:hRule="exact"/>
        </w:trPr>
        <w:tc>
          <w:tcPr>
            <w:tcW w:w="357"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page">
                        <wp:posOffset>-8889</wp:posOffset>
                      </wp:positionH>
                      <wp:positionV relativeFrom="line">
                        <wp:posOffset>0</wp:posOffset>
                      </wp:positionV>
                      <wp:extent cx="8890" cy="8890"/>
                      <wp:effectExtent l="0" t="0" r="0" b="0"/>
                      <wp:wrapNone/>
                      <wp:docPr id="50"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49" o:spid="_x0000_s49" style="position:absolute;z-index:251658278;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page">
                        <wp:posOffset>546735</wp:posOffset>
                      </wp:positionH>
                      <wp:positionV relativeFrom="line">
                        <wp:posOffset>0</wp:posOffset>
                      </wp:positionV>
                      <wp:extent cx="8890" cy="8890"/>
                      <wp:effectExtent l="0" t="0" r="0" b="0"/>
                      <wp:wrapNone/>
                      <wp:docPr id="51"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0" o:spid="_x0000_s50" style="position:absolute;z-index:251658279;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3</w:t>
            </w:r>
            <w:r>
              <w:rPr>
                <w:rFonts w:hint="eastAsia" w:ascii="宋体" w:hAnsi="宋体" w:eastAsia="宋体" w:cs="宋体"/>
                <w:sz w:val="24"/>
                <w:szCs w:val="24"/>
                <w:highlight w:val="none"/>
                <w:lang w:eastAsia="en-US"/>
              </w:rPr>
            </w:r>
            <w:r/>
          </w:p>
        </w:tc>
        <w:tc>
          <w:tcPr>
            <w:tcW w:w="377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page">
                        <wp:posOffset>3037840</wp:posOffset>
                      </wp:positionH>
                      <wp:positionV relativeFrom="line">
                        <wp:posOffset>0</wp:posOffset>
                      </wp:positionV>
                      <wp:extent cx="8890" cy="8890"/>
                      <wp:effectExtent l="0" t="0" r="0" b="0"/>
                      <wp:wrapNone/>
                      <wp:docPr id="52"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1" o:spid="_x0000_s51" style="position:absolute;z-index:251658294;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w:t>
            </w:r>
            <w:r>
              <w:rPr>
                <w:rFonts w:hint="eastAsia" w:ascii="宋体" w:hAnsi="宋体" w:eastAsia="宋体" w:cs="宋体"/>
                <w:sz w:val="24"/>
                <w:szCs w:val="24"/>
                <w:highlight w:val="none"/>
                <w:lang w:val="en-US" w:eastAsia="zh-CN"/>
              </w:rPr>
              <w:t xml:space="preserve">已婚</w:t>
            </w:r>
            <w:r>
              <w:rPr>
                <w:rFonts w:hint="eastAsia" w:ascii="宋体" w:hAnsi="宋体" w:eastAsia="宋体" w:cs="宋体"/>
                <w:sz w:val="24"/>
                <w:szCs w:val="24"/>
                <w:highlight w:val="none"/>
              </w:rPr>
              <w:t xml:space="preserve">）女性  </w:t>
            </w:r>
            <w:r>
              <w:rPr>
                <w:rFonts w:hint="eastAsia" w:ascii="宋体" w:hAnsi="宋体" w:eastAsia="宋体" w:cs="宋体"/>
                <w:sz w:val="24"/>
                <w:szCs w:val="24"/>
                <w:highlight w:val="none"/>
                <w:lang w:eastAsia="en-US"/>
              </w:rPr>
            </w:r>
            <w:r/>
          </w:p>
        </w:tc>
        <w:tc>
          <w:tcPr>
            <w:tcW w:w="1792" w:type="dxa"/>
            <w:vAlign w:val="center"/>
            <w:textDirection w:val="lrTb"/>
            <w:noWrap w:val="false"/>
          </w:tcPr>
          <w:p>
            <w:pPr>
              <w:pStyle w:val="767"/>
              <w:jc w:val="center"/>
              <w:keepLines w:val="0"/>
              <w:keepNext w:val="0"/>
              <w:widowControl/>
              <w:rPr>
                <w:rFonts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ff"/>
                <w:sz w:val="24"/>
                <w:szCs w:val="24"/>
                <w:u w:val="none"/>
                <w:lang w:val="en-US" w:eastAsia="zh-CN" w:bidi="ar"/>
              </w:rPr>
              <w:t xml:space="preserve">360</w:t>
            </w:r>
            <w:r>
              <w:rPr>
                <w:rFonts w:ascii="宋体" w:hAnsi="宋体" w:eastAsia="宋体" w:cs="宋体"/>
                <w:sz w:val="24"/>
                <w:szCs w:val="24"/>
                <w:highlight w:val="none"/>
                <w:lang w:val="en-US" w:eastAsia="zh-CN"/>
              </w:rPr>
            </w:r>
            <w:r/>
          </w:p>
        </w:tc>
        <w:tc>
          <w:tcPr>
            <w:tcW w:w="90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eastAsia="宋体" w:cs="宋体"/>
                <w:sz w:val="24"/>
                <w:szCs w:val="24"/>
                <w:highlight w:val="yellow"/>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page">
                        <wp:posOffset>4231640</wp:posOffset>
                      </wp:positionH>
                      <wp:positionV relativeFrom="line">
                        <wp:posOffset>2280285</wp:posOffset>
                      </wp:positionV>
                      <wp:extent cx="8890" cy="8890"/>
                      <wp:effectExtent l="0" t="0" r="0" b="0"/>
                      <wp:wrapNone/>
                      <wp:docPr id="53"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2" o:spid="_x0000_s52" style="position:absolute;z-index:251658298;o:allowoverlap:true;o:allowincell:true;mso-position-horizontal-relative:page;margin-left:333.2pt;mso-position-horizontal:absolute;mso-position-vertical-relative:line;margin-top:179.5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yellow"/>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page">
                        <wp:posOffset>4231640</wp:posOffset>
                      </wp:positionH>
                      <wp:positionV relativeFrom="line">
                        <wp:posOffset>2559685</wp:posOffset>
                      </wp:positionV>
                      <wp:extent cx="8890" cy="8890"/>
                      <wp:effectExtent l="0" t="0" r="0" b="0"/>
                      <wp:wrapNone/>
                      <wp:docPr id="54"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3" o:spid="_x0000_s53" style="position:absolute;z-index:251658299;o:allowoverlap:true;o:allowincell:true;mso-position-horizontal-relative:page;margin-left:333.2pt;mso-position-horizontal:absolute;mso-position-vertical-relative:line;margin-top:201.5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yellow"/>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page">
                        <wp:posOffset>4231640</wp:posOffset>
                      </wp:positionH>
                      <wp:positionV relativeFrom="line">
                        <wp:posOffset>2839085</wp:posOffset>
                      </wp:positionV>
                      <wp:extent cx="8890" cy="8890"/>
                      <wp:effectExtent l="0" t="0" r="0" b="0"/>
                      <wp:wrapNone/>
                      <wp:docPr id="55"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4" o:spid="_x0000_s54" style="position:absolute;z-index:251658300;o:allowoverlap:true;o:allowincell:true;mso-position-horizontal-relative:page;margin-left:333.2pt;mso-position-horizontal:absolute;mso-position-vertical-relative:line;margin-top:223.5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yellow"/>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page">
                        <wp:posOffset>4231640</wp:posOffset>
                      </wp:positionH>
                      <wp:positionV relativeFrom="line">
                        <wp:posOffset>3119120</wp:posOffset>
                      </wp:positionV>
                      <wp:extent cx="8890" cy="8890"/>
                      <wp:effectExtent l="0" t="0" r="0" b="0"/>
                      <wp:wrapNone/>
                      <wp:docPr id="56"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5" o:spid="_x0000_s55" style="position:absolute;z-index:251658301;o:allowoverlap:true;o:allowincell:true;mso-position-horizontal-relative:page;margin-left:333.2pt;mso-position-horizontal:absolute;mso-position-vertical-relative:line;margin-top:245.6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yellow"/>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page">
                        <wp:posOffset>4231640</wp:posOffset>
                      </wp:positionH>
                      <wp:positionV relativeFrom="line">
                        <wp:posOffset>3398520</wp:posOffset>
                      </wp:positionV>
                      <wp:extent cx="8890" cy="8890"/>
                      <wp:effectExtent l="0" t="0" r="0" b="0"/>
                      <wp:wrapNone/>
                      <wp:docPr id="57"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6" o:spid="_x0000_s56" style="position:absolute;z-index:251658302;o:allowoverlap:true;o:allowincell:true;mso-position-horizontal-relative:page;margin-left:333.2pt;mso-position-horizontal:absolute;mso-position-vertical-relative:line;margin-top:267.6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yellow"/>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page">
                        <wp:posOffset>4231640</wp:posOffset>
                      </wp:positionH>
                      <wp:positionV relativeFrom="line">
                        <wp:posOffset>3677920</wp:posOffset>
                      </wp:positionV>
                      <wp:extent cx="8890" cy="8890"/>
                      <wp:effectExtent l="0" t="0" r="0" b="0"/>
                      <wp:wrapNone/>
                      <wp:docPr id="58"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7" o:spid="_x0000_s57" style="position:absolute;z-index:251658303;o:allowoverlap:true;o:allowincell:true;mso-position-horizontal-relative:page;margin-left:333.2pt;mso-position-horizontal:absolute;mso-position-vertical-relative:line;margin-top:289.6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cs="宋体"/>
                <w:sz w:val="24"/>
                <w:szCs w:val="24"/>
                <w:highlight w:val="none"/>
                <w:lang w:eastAsia="en-US"/>
              </w:rPr>
            </w:r>
            <w:r/>
          </w:p>
        </w:tc>
        <w:tc>
          <w:tcPr>
            <w:tcW w:w="85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r>
      <w:tr>
        <w:trPr>
          <w:trHeight w:val="440" w:hRule="exact"/>
        </w:trPr>
        <w:tc>
          <w:tcPr>
            <w:tcW w:w="357"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page">
                        <wp:posOffset>-8889</wp:posOffset>
                      </wp:positionH>
                      <wp:positionV relativeFrom="line">
                        <wp:posOffset>0</wp:posOffset>
                      </wp:positionV>
                      <wp:extent cx="8890" cy="8890"/>
                      <wp:effectExtent l="0" t="0" r="0" b="0"/>
                      <wp:wrapNone/>
                      <wp:docPr id="59"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8" o:spid="_x0000_s58" style="position:absolute;z-index:251658280;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page">
                        <wp:posOffset>546735</wp:posOffset>
                      </wp:positionH>
                      <wp:positionV relativeFrom="line">
                        <wp:posOffset>0</wp:posOffset>
                      </wp:positionV>
                      <wp:extent cx="8890" cy="8890"/>
                      <wp:effectExtent l="0" t="0" r="0" b="0"/>
                      <wp:wrapNone/>
                      <wp:docPr id="60"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59" o:spid="_x0000_s59" style="position:absolute;z-index:251658281;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4</w:t>
            </w:r>
            <w:r>
              <w:rPr>
                <w:rFonts w:hint="eastAsia" w:ascii="宋体" w:hAnsi="宋体" w:eastAsia="宋体" w:cs="宋体"/>
                <w:sz w:val="24"/>
                <w:szCs w:val="24"/>
                <w:highlight w:val="none"/>
                <w:lang w:eastAsia="en-US"/>
              </w:rPr>
            </w:r>
            <w:r/>
          </w:p>
        </w:tc>
        <w:tc>
          <w:tcPr>
            <w:tcW w:w="377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page">
                        <wp:posOffset>3037840</wp:posOffset>
                      </wp:positionH>
                      <wp:positionV relativeFrom="line">
                        <wp:posOffset>0</wp:posOffset>
                      </wp:positionV>
                      <wp:extent cx="8890" cy="8890"/>
                      <wp:effectExtent l="0" t="0" r="0" b="0"/>
                      <wp:wrapNone/>
                      <wp:docPr id="61"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0" o:spid="_x0000_s60" style="position:absolute;z-index:251658295;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普通教职工体检（</w:t>
            </w:r>
            <w:r>
              <w:rPr>
                <w:rFonts w:hint="eastAsia" w:ascii="宋体" w:hAnsi="宋体" w:eastAsia="宋体" w:cs="宋体"/>
                <w:sz w:val="24"/>
                <w:szCs w:val="24"/>
                <w:highlight w:val="none"/>
                <w:lang w:val="en-US" w:eastAsia="zh-CN"/>
              </w:rPr>
              <w:t xml:space="preserve">未婚</w:t>
            </w:r>
            <w:r>
              <w:rPr>
                <w:rFonts w:hint="eastAsia" w:ascii="宋体" w:hAnsi="宋体" w:eastAsia="宋体" w:cs="宋体"/>
                <w:sz w:val="24"/>
                <w:szCs w:val="24"/>
                <w:highlight w:val="none"/>
              </w:rPr>
              <w:t xml:space="preserve">）女性  </w:t>
            </w:r>
            <w:r>
              <w:rPr>
                <w:rFonts w:hint="eastAsia" w:ascii="宋体" w:hAnsi="宋体" w:eastAsia="宋体" w:cs="宋体"/>
                <w:sz w:val="24"/>
                <w:szCs w:val="24"/>
                <w:highlight w:val="none"/>
                <w:lang w:eastAsia="en-US"/>
              </w:rPr>
            </w:r>
            <w:r/>
          </w:p>
        </w:tc>
        <w:tc>
          <w:tcPr>
            <w:tcW w:w="1792" w:type="dxa"/>
            <w:vAlign w:val="center"/>
            <w:textDirection w:val="lrTb"/>
            <w:noWrap w:val="false"/>
          </w:tcPr>
          <w:p>
            <w:pPr>
              <w:pStyle w:val="767"/>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ff"/>
                <w:sz w:val="24"/>
                <w:szCs w:val="24"/>
                <w:u w:val="none"/>
                <w:lang w:val="en-US" w:eastAsia="zh-CN" w:bidi="ar"/>
              </w:rPr>
              <w:t xml:space="preserve">260</w:t>
            </w:r>
            <w:r>
              <w:rPr>
                <w:rFonts w:hint="eastAsia" w:ascii="宋体" w:hAnsi="宋体" w:cs="宋体"/>
                <w:sz w:val="24"/>
                <w:szCs w:val="24"/>
                <w:highlight w:val="none"/>
              </w:rPr>
            </w:r>
            <w:r/>
          </w:p>
        </w:tc>
        <w:tc>
          <w:tcPr>
            <w:tcW w:w="90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c>
          <w:tcPr>
            <w:tcW w:w="85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r>
      <w:tr>
        <w:trPr>
          <w:trHeight w:val="440" w:hRule="exact"/>
        </w:trPr>
        <w:tc>
          <w:tcPr>
            <w:tcW w:w="357"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page">
                        <wp:posOffset>-8889</wp:posOffset>
                      </wp:positionH>
                      <wp:positionV relativeFrom="line">
                        <wp:posOffset>0</wp:posOffset>
                      </wp:positionV>
                      <wp:extent cx="8890" cy="8890"/>
                      <wp:effectExtent l="0" t="0" r="0" b="0"/>
                      <wp:wrapNone/>
                      <wp:docPr id="62"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1" o:spid="_x0000_s61" style="position:absolute;z-index:251658282;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page">
                        <wp:posOffset>546735</wp:posOffset>
                      </wp:positionH>
                      <wp:positionV relativeFrom="line">
                        <wp:posOffset>0</wp:posOffset>
                      </wp:positionV>
                      <wp:extent cx="8890" cy="8890"/>
                      <wp:effectExtent l="0" t="0" r="0" b="0"/>
                      <wp:wrapNone/>
                      <wp:docPr id="63"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2" o:spid="_x0000_s62" style="position:absolute;z-index:251658283;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5</w:t>
            </w:r>
            <w:r>
              <w:rPr>
                <w:rFonts w:hint="eastAsia" w:ascii="宋体" w:hAnsi="宋体" w:eastAsia="宋体" w:cs="宋体"/>
                <w:sz w:val="24"/>
                <w:szCs w:val="24"/>
                <w:highlight w:val="none"/>
                <w:lang w:eastAsia="en-US"/>
              </w:rPr>
            </w:r>
            <w:r/>
          </w:p>
        </w:tc>
        <w:tc>
          <w:tcPr>
            <w:tcW w:w="377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正教授（正高级以上）</w: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page">
                        <wp:posOffset>3037840</wp:posOffset>
                      </wp:positionH>
                      <wp:positionV relativeFrom="line">
                        <wp:posOffset>0</wp:posOffset>
                      </wp:positionV>
                      <wp:extent cx="8890" cy="8890"/>
                      <wp:effectExtent l="0" t="0" r="0" b="0"/>
                      <wp:wrapNone/>
                      <wp:docPr id="64"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3" o:spid="_x0000_s63" style="position:absolute;z-index:251658296;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（男性）  </w:t>
            </w:r>
            <w:r>
              <w:rPr>
                <w:rFonts w:hint="eastAsia" w:ascii="宋体" w:hAnsi="宋体" w:eastAsia="宋体" w:cs="宋体"/>
                <w:sz w:val="24"/>
                <w:szCs w:val="24"/>
                <w:highlight w:val="none"/>
                <w:lang w:eastAsia="en-US"/>
              </w:rPr>
            </w:r>
            <w:r/>
          </w:p>
        </w:tc>
        <w:tc>
          <w:tcPr>
            <w:tcW w:w="1792" w:type="dxa"/>
            <w:vAlign w:val="center"/>
            <w:textDirection w:val="lrTb"/>
            <w:noWrap w:val="false"/>
          </w:tcPr>
          <w:p>
            <w:pPr>
              <w:pStyle w:val="767"/>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ff"/>
                <w:sz w:val="24"/>
                <w:szCs w:val="24"/>
                <w:u w:val="none"/>
                <w:lang w:val="en-US" w:eastAsia="zh-CN" w:bidi="ar"/>
              </w:rPr>
              <w:t xml:space="preserve">96</w:t>
            </w:r>
            <w:r>
              <w:rPr>
                <w:rFonts w:hint="eastAsia" w:ascii="宋体" w:hAnsi="宋体" w:cs="宋体"/>
                <w:sz w:val="24"/>
                <w:szCs w:val="24"/>
                <w:highlight w:val="none"/>
              </w:rPr>
            </w:r>
            <w:r/>
          </w:p>
        </w:tc>
        <w:tc>
          <w:tcPr>
            <w:tcW w:w="90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c>
          <w:tcPr>
            <w:tcW w:w="85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r>
      <w:tr>
        <w:trPr>
          <w:trHeight w:val="457" w:hRule="exact"/>
        </w:trPr>
        <w:tc>
          <w:tcPr>
            <w:tcW w:w="357" w:type="dxa"/>
            <w:vAlign w:val="center"/>
            <w:textDirection w:val="lrTb"/>
            <w:noWrap w:val="false"/>
          </w:tcPr>
          <w:p>
            <w:pPr>
              <w:pStyle w:val="767"/>
              <w:jc w:val="center"/>
              <w:keepLines/>
              <w:keepNext/>
              <w:spacing w:line="240" w:lineRule="atLeas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page">
                        <wp:posOffset>-8889</wp:posOffset>
                      </wp:positionH>
                      <wp:positionV relativeFrom="line">
                        <wp:posOffset>0</wp:posOffset>
                      </wp:positionV>
                      <wp:extent cx="8890" cy="8890"/>
                      <wp:effectExtent l="0" t="0" r="0" b="0"/>
                      <wp:wrapNone/>
                      <wp:docPr id="65"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4" o:spid="_x0000_s64" style="position:absolute;z-index:251658284;o:allowoverlap:true;o:allowincell:true;mso-position-horizontal-relative:page;margin-left:-0.7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page">
                        <wp:posOffset>546735</wp:posOffset>
                      </wp:positionH>
                      <wp:positionV relativeFrom="line">
                        <wp:posOffset>0</wp:posOffset>
                      </wp:positionV>
                      <wp:extent cx="8890" cy="8890"/>
                      <wp:effectExtent l="0" t="0" r="0" b="0"/>
                      <wp:wrapNone/>
                      <wp:docPr id="66"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5" o:spid="_x0000_s65" style="position:absolute;z-index:251658285;o:allowoverlap:true;o:allowincell:true;mso-position-horizontal-relative:page;margin-left:43.0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lang w:eastAsia="en-US"/>
              </w:rPr>
              <w:t xml:space="preserve">6</w:t>
            </w:r>
            <w:r>
              <w:rPr>
                <w:rFonts w:hint="eastAsia" w:ascii="宋体" w:hAnsi="宋体" w:eastAsia="宋体" w:cs="宋体"/>
                <w:sz w:val="24"/>
                <w:szCs w:val="24"/>
                <w:highlight w:val="none"/>
                <w:lang w:eastAsia="en-US"/>
              </w:rPr>
            </w:r>
            <w:r/>
          </w:p>
        </w:tc>
        <w:tc>
          <w:tcPr>
            <w:tcW w:w="3778" w:type="dxa"/>
            <w:vAlign w:val="center"/>
            <w:textDirection w:val="lrTb"/>
            <w:noWrap w:val="false"/>
          </w:tcPr>
          <w:p>
            <w:pPr>
              <w:pStyle w:val="767"/>
              <w:ind w:left="0" w:right="0" w:firstLine="0"/>
              <w:jc w:val="center"/>
              <w:keepLines/>
              <w:keepNext/>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正教授（正高级以上）</w:t>
            </w:r>
            <w:r>
              <w:rPr>
                <w:rFonts w:hint="eastAsia" w:ascii="宋体" w:hAnsi="宋体" w:eastAsia="宋体" w:cs="宋体"/>
                <w:sz w:val="24"/>
                <w:szCs w:val="24"/>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page">
                        <wp:posOffset>3037840</wp:posOffset>
                      </wp:positionH>
                      <wp:positionV relativeFrom="line">
                        <wp:posOffset>0</wp:posOffset>
                      </wp:positionV>
                      <wp:extent cx="8890" cy="8890"/>
                      <wp:effectExtent l="0" t="0" r="0" b="0"/>
                      <wp:wrapNone/>
                      <wp:docPr id="67" name=""/>
                      <wp:cNvGraphicFramePr/>
                      <a:graphic xmlns:a="http://schemas.openxmlformats.org/drawingml/2006/main">
                        <a:graphicData uri="http://schemas.microsoft.com/office/word/2010/wordprocessingShape">
                          <wps:wsp>
                            <wps:cNvPr id="0" name=""/>
                            <wps:cNvSpPr/>
                            <wps:spPr bwMode="auto">
                              <a:xfrm>
                                <a:off x="0" y="0"/>
                                <a:ext cx="8890" cy="8890"/>
                              </a:xfrm>
                              <a:custGeom>
                                <a:avLst/>
                                <a:gdLst>
                                  <a:gd name="gd0" fmla="val 65536"/>
                                  <a:gd name="gd1" fmla="val 0"/>
                                  <a:gd name="gd2" fmla="val 9144"/>
                                  <a:gd name="gd3" fmla="val 9144"/>
                                  <a:gd name="gd4" fmla="val 9144"/>
                                  <a:gd name="gd5" fmla="val 9144"/>
                                  <a:gd name="gd6" fmla="val 0"/>
                                  <a:gd name="gd7" fmla="val 0"/>
                                  <a:gd name="gd8" fmla="val 0"/>
                                  <a:gd name="gd9" fmla="val 0"/>
                                  <a:gd name="gd10" fmla="val 9144"/>
                                  <a:gd name="gd11" fmla="*/ w 0 9144"/>
                                  <a:gd name="gd12" fmla="*/ h 0 9144"/>
                                  <a:gd name="gd13" fmla="*/ w 21600 9144"/>
                                  <a:gd name="gd14" fmla="*/ h 21600 9144"/>
                                </a:gdLst>
                                <a:ahLst/>
                                <a:cxnLst/>
                                <a:rect l="gd11" t="gd12" r="gd13" b="gd14"/>
                                <a:pathLst>
                                  <a:path w="9144" h="9144" fill="norm" stroke="1" extrusionOk="0">
                                    <a:moveTo>
                                      <a:pt x="gd1" y="gd2"/>
                                    </a:moveTo>
                                    <a:lnTo>
                                      <a:pt x="gd3" y="gd4"/>
                                    </a:lnTo>
                                    <a:lnTo>
                                      <a:pt x="gd5" y="gd6"/>
                                    </a:lnTo>
                                    <a:lnTo>
                                      <a:pt x="gd7" y="gd8"/>
                                    </a:lnTo>
                                    <a:lnTo>
                                      <a:pt x="gd9" y="gd10"/>
                                    </a:lnTo>
                                    <a:close/>
                                  </a:path>
                                  <a:path w="9144" h="9144" fill="norm" stroke="1" extrusionOk="0"/>
                                </a:pathLst>
                              </a:custGeom>
                              <a:solidFill>
                                <a:srgbClr val="000000"/>
                              </a:solidFill>
                              <a:ln w="12700">
                                <a:noFill/>
                              </a:ln>
                            </wps:spPr>
                            <wps:bodyPr rot="0">
                              <a:prstTxWarp prst="textNoShape">
                                <a:avLst/>
                              </a:prstTxWarp>
                              <a:noAutofit/>
                            </wps:bodyPr>
                          </wps:wsp>
                        </a:graphicData>
                      </a:graphic>
                    </wp:anchor>
                  </w:drawing>
                </mc:Choice>
                <mc:Fallback>
                  <w:pict>
                    <v:shape id="shape 66" o:spid="_x0000_s66" style="position:absolute;z-index:251658297;o:allowoverlap:true;o:allowincell:true;mso-position-horizontal-relative:page;margin-left:239.2pt;mso-position-horizontal:absolute;mso-position-vertical-relative:line;margin-top:0.0pt;mso-position-vertical:absolute;width:0.7pt;height:0.7pt;mso-wrap-distance-left:9.0pt;mso-wrap-distance-top:0.0pt;mso-wrap-distance-right:9.0pt;mso-wrap-distance-bottom:0.0pt;visibility:visible;" path="m0,99998l99998,99998l99998,0l0,0l0,99998xee" coordsize="100000,100000" fillcolor="#000000" stroked="f" strokeweight="1.00pt">
                      <v:path textboxrect="0,0,236219,236219"/>
                    </v:shape>
                  </w:pict>
                </mc:Fallback>
              </mc:AlternateContent>
            </w:r>
            <w:r>
              <w:rPr>
                <w:rFonts w:hint="eastAsia" w:ascii="宋体" w:hAnsi="宋体" w:eastAsia="宋体" w:cs="宋体"/>
                <w:sz w:val="24"/>
                <w:szCs w:val="24"/>
                <w:highlight w:val="none"/>
              </w:rPr>
              <w:t xml:space="preserve">（女性）  </w:t>
            </w:r>
            <w:r>
              <w:rPr>
                <w:rFonts w:hint="eastAsia" w:ascii="宋体" w:hAnsi="宋体" w:eastAsia="宋体" w:cs="宋体"/>
                <w:sz w:val="24"/>
                <w:szCs w:val="24"/>
                <w:highlight w:val="none"/>
                <w:lang w:eastAsia="en-US"/>
              </w:rPr>
            </w:r>
            <w:r/>
          </w:p>
        </w:tc>
        <w:tc>
          <w:tcPr>
            <w:tcW w:w="1792" w:type="dxa"/>
            <w:vAlign w:val="center"/>
            <w:textDirection w:val="lrTb"/>
            <w:noWrap w:val="false"/>
          </w:tcPr>
          <w:p>
            <w:pPr>
              <w:pStyle w:val="767"/>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ff"/>
                <w:sz w:val="24"/>
                <w:szCs w:val="24"/>
                <w:u w:val="none"/>
                <w:lang w:val="en-US" w:eastAsia="zh-CN" w:bidi="ar"/>
              </w:rPr>
              <w:t xml:space="preserve">46</w:t>
            </w:r>
            <w:r>
              <w:rPr>
                <w:rFonts w:hint="eastAsia" w:ascii="宋体" w:hAnsi="宋体" w:cs="宋体"/>
                <w:sz w:val="24"/>
                <w:szCs w:val="24"/>
                <w:highlight w:val="none"/>
              </w:rPr>
            </w:r>
            <w:r/>
          </w:p>
        </w:tc>
        <w:tc>
          <w:tcPr>
            <w:tcW w:w="90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c>
          <w:tcPr>
            <w:tcW w:w="852" w:type="dxa"/>
            <w:vAlign w:val="center"/>
            <w:textDirection w:val="lrTb"/>
            <w:noWrap w:val="false"/>
          </w:tcPr>
          <w:p>
            <w:pPr>
              <w:pStyle w:val="767"/>
              <w:keepLines/>
              <w:keepNext/>
              <w:spacing w:line="240" w:lineRule="atLeast"/>
              <w:rPr>
                <w:rFonts w:hint="eastAsia" w:ascii="宋体" w:hAnsi="宋体" w:cs="宋体"/>
                <w:sz w:val="24"/>
                <w:szCs w:val="24"/>
                <w:highlight w:val="none"/>
                <w:lang w:eastAsia="en-US"/>
              </w:rPr>
            </w:pPr>
            <w:r>
              <w:rPr>
                <w:rFonts w:hint="eastAsia" w:ascii="宋体" w:hAnsi="宋体" w:cs="宋体"/>
                <w:sz w:val="24"/>
                <w:szCs w:val="24"/>
                <w:highlight w:val="none"/>
                <w:lang w:eastAsia="en-US"/>
              </w:rPr>
            </w:r>
            <w:r/>
          </w:p>
        </w:tc>
      </w:tr>
      <w:tr>
        <w:trPr>
          <w:trHeight w:val="854" w:hRule="exact"/>
        </w:trPr>
        <w:tc>
          <w:tcPr>
            <w:gridSpan w:val="2"/>
            <w:tcW w:w="4467" w:type="dxa"/>
            <w:vAlign w:val="center"/>
            <w:textDirection w:val="lrTb"/>
            <w:noWrap w:val="false"/>
          </w:tcPr>
          <w:p>
            <w:pPr>
              <w:pStyle w:val="767"/>
              <w:jc w:val="center"/>
              <w:keepLines/>
              <w:keepNext/>
              <w:spacing w:line="240" w:lineRule="atLeast"/>
              <w:rPr>
                <w:rFonts w:ascii="宋体" w:hAnsi="宋体" w:eastAsia="宋体" w:cs="宋体"/>
                <w:sz w:val="24"/>
                <w:szCs w:val="24"/>
                <w:highlight w:val="none"/>
                <w:lang w:val="en-US" w:eastAsia="zh-CN"/>
              </w:rPr>
            </w:pPr>
            <w:r>
              <w:rPr>
                <w:rFonts w:hint="eastAsia" w:ascii="宋体" w:hAnsi="宋体"/>
                <w:sz w:val="24"/>
                <w:szCs w:val="24"/>
                <w:highlight w:val="none"/>
              </w:rPr>
              <w:t xml:space="preserve">投标报价（</w:t>
            </w:r>
            <w:r>
              <w:rPr>
                <w:rFonts w:hint="eastAsia" w:ascii="宋体" w:hAnsi="宋体"/>
                <w:sz w:val="24"/>
                <w:szCs w:val="24"/>
                <w:highlight w:val="none"/>
                <w:lang w:val="en-US" w:eastAsia="zh-CN"/>
              </w:rPr>
              <w:t xml:space="preserve">元</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=1+2+3+4+5+6</w:t>
            </w:r>
            <w:r>
              <w:rPr>
                <w:rFonts w:ascii="宋体" w:hAnsi="宋体" w:eastAsia="宋体" w:cs="宋体"/>
                <w:sz w:val="24"/>
                <w:szCs w:val="24"/>
                <w:highlight w:val="none"/>
                <w:lang w:val="en-US" w:eastAsia="zh-CN"/>
              </w:rPr>
            </w:r>
            <w:r/>
          </w:p>
        </w:tc>
        <w:tc>
          <w:tcPr>
            <w:gridSpan w:val="3"/>
            <w:tcW w:w="5178" w:type="dxa"/>
            <w:vAlign w:val="center"/>
            <w:textDirection w:val="lrTb"/>
            <w:noWrap w:val="false"/>
          </w:tcPr>
          <w:p>
            <w:pPr>
              <w:pStyle w:val="767"/>
              <w:jc w:val="center"/>
              <w:keepLines/>
              <w:keepNext/>
              <w:spacing w:line="240" w:lineRule="atLeast"/>
              <w:rPr>
                <w:rFonts w:hint="eastAsia" w:ascii="宋体" w:hAnsi="宋体" w:cs="宋体"/>
                <w:sz w:val="24"/>
                <w:szCs w:val="24"/>
                <w:highlight w:val="none"/>
              </w:rPr>
            </w:pPr>
            <w:r>
              <w:rPr>
                <w:rFonts w:hint="eastAsia" w:ascii="宋体" w:hAnsi="宋体" w:cs="宋体"/>
                <w:sz w:val="24"/>
                <w:szCs w:val="24"/>
                <w:highlight w:val="none"/>
              </w:rPr>
            </w:r>
            <w:r/>
          </w:p>
        </w:tc>
      </w:tr>
      <w:tr>
        <w:trPr>
          <w:trHeight w:val="457" w:hRule="exact"/>
        </w:trPr>
        <w:tc>
          <w:tcPr>
            <w:gridSpan w:val="2"/>
            <w:tcW w:w="4467" w:type="dxa"/>
            <w:vAlign w:val="center"/>
            <w:textDirection w:val="lrTb"/>
            <w:noWrap w:val="false"/>
          </w:tcPr>
          <w:p>
            <w:pPr>
              <w:pStyle w:val="767"/>
              <w:jc w:val="center"/>
              <w:keepLines/>
              <w:keepNext/>
              <w:spacing w:line="240" w:lineRule="atLeas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ascii="宋体" w:hAnsi="宋体"/>
                <w:sz w:val="24"/>
                <w:szCs w:val="24"/>
                <w:highlight w:val="none"/>
              </w:rPr>
              <w:t xml:space="preserve">是否小微企业</w:t>
            </w:r>
            <w:r>
              <w:rPr>
                <w:rFonts w:hint="eastAsia" w:ascii="宋体" w:hAnsi="宋体"/>
                <w:sz w:val="24"/>
                <w:szCs w:val="24"/>
                <w:highlight w:val="none"/>
              </w:rPr>
            </w:r>
            <w:r/>
          </w:p>
        </w:tc>
        <w:tc>
          <w:tcPr>
            <w:gridSpan w:val="3"/>
            <w:tcW w:w="5178" w:type="dxa"/>
            <w:vAlign w:val="center"/>
            <w:textDirection w:val="lrTb"/>
            <w:noWrap w:val="false"/>
          </w:tcPr>
          <w:p>
            <w:pPr>
              <w:pStyle w:val="767"/>
              <w:jc w:val="center"/>
              <w:keepLines/>
              <w:keepNext/>
              <w:spacing w:line="240" w:lineRule="atLeast"/>
              <w:rPr>
                <w:rFonts w:hint="eastAsia" w:ascii="宋体" w:hAnsi="宋体"/>
                <w:sz w:val="24"/>
                <w:szCs w:val="24"/>
                <w:highlight w:val="none"/>
              </w:rPr>
            </w:pPr>
            <w:r>
              <w:rPr>
                <w:rFonts w:hint="eastAsia" w:ascii="宋体" w:hAnsi="宋体"/>
                <w:sz w:val="24"/>
                <w:szCs w:val="24"/>
                <w:highlight w:val="none"/>
              </w:rPr>
              <w:t xml:space="preserve">□是          □否</w:t>
            </w:r>
            <w:r>
              <w:rPr>
                <w:rFonts w:hint="eastAsia" w:ascii="宋体" w:hAnsi="宋体"/>
                <w:sz w:val="24"/>
                <w:szCs w:val="24"/>
                <w:highlight w:val="none"/>
              </w:rPr>
            </w:r>
            <w:r/>
          </w:p>
        </w:tc>
      </w:tr>
      <w:tr>
        <w:trPr>
          <w:trHeight w:val="457" w:hRule="exact"/>
        </w:trPr>
        <w:tc>
          <w:tcPr>
            <w:gridSpan w:val="2"/>
            <w:tcW w:w="4467" w:type="dxa"/>
            <w:vAlign w:val="center"/>
            <w:textDirection w:val="lrTb"/>
            <w:noWrap w:val="false"/>
          </w:tcPr>
          <w:p>
            <w:pPr>
              <w:pStyle w:val="767"/>
              <w:jc w:val="center"/>
              <w:keepLines/>
              <w:keepNext/>
              <w:spacing w:line="240" w:lineRule="atLeast"/>
              <w:rPr>
                <w:rFonts w:hint="eastAsia" w:ascii="宋体" w:hAnsi="宋体" w:cs="宋体"/>
                <w:sz w:val="24"/>
                <w:szCs w:val="24"/>
                <w:highlight w:val="none"/>
              </w:rPr>
            </w:pPr>
            <w:r>
              <w:rPr>
                <w:rFonts w:hint="eastAsia" w:ascii="宋体" w:hAnsi="宋体"/>
                <w:sz w:val="24"/>
                <w:szCs w:val="24"/>
                <w:highlight w:val="none"/>
              </w:rPr>
              <w:t xml:space="preserve">备注</w:t>
            </w:r>
            <w:r>
              <w:rPr>
                <w:rFonts w:hint="eastAsia" w:ascii="宋体" w:hAnsi="宋体" w:cs="宋体"/>
                <w:sz w:val="24"/>
                <w:szCs w:val="24"/>
                <w:highlight w:val="none"/>
              </w:rPr>
            </w:r>
            <w:r/>
          </w:p>
        </w:tc>
        <w:tc>
          <w:tcPr>
            <w:gridSpan w:val="3"/>
            <w:tcW w:w="5178" w:type="dxa"/>
            <w:vAlign w:val="center"/>
            <w:textDirection w:val="lrTb"/>
            <w:noWrap w:val="false"/>
          </w:tcPr>
          <w:p>
            <w:pPr>
              <w:pStyle w:val="767"/>
              <w:jc w:val="center"/>
              <w:keepLines/>
              <w:keepNext/>
              <w:spacing w:line="240" w:lineRule="atLeast"/>
              <w:rPr>
                <w:rFonts w:hint="eastAsia" w:ascii="宋体" w:hAnsi="宋体" w:cs="宋体"/>
                <w:sz w:val="24"/>
                <w:szCs w:val="24"/>
                <w:highlight w:val="none"/>
              </w:rPr>
            </w:pPr>
            <w:r>
              <w:rPr>
                <w:rFonts w:hint="eastAsia" w:ascii="宋体" w:hAnsi="宋体" w:cs="宋体"/>
                <w:sz w:val="24"/>
                <w:szCs w:val="24"/>
                <w:highlight w:val="none"/>
              </w:rPr>
            </w:r>
            <w:r/>
          </w:p>
        </w:tc>
      </w:tr>
    </w:tbl>
    <w:p>
      <w:pPr>
        <w:pStyle w:val="767"/>
        <w:ind w:firstLine="105"/>
        <w:keepLines/>
        <w:keepNext/>
        <w:spacing w:line="360" w:lineRule="auto"/>
        <w:rPr>
          <w:rFonts w:hint="eastAsia" w:eastAsia="宋体"/>
          <w:b/>
          <w:highlight w:val="none"/>
          <w:lang w:eastAsia="zh-CN"/>
        </w:rPr>
      </w:pPr>
      <w:r>
        <w:rPr>
          <w:b/>
          <w:highlight w:val="none"/>
        </w:rPr>
        <w:t xml:space="preserve">注：</w:t>
      </w:r>
      <w:r>
        <w:rPr>
          <w:rFonts w:hint="eastAsia"/>
          <w:b/>
          <w:highlight w:val="none"/>
        </w:rPr>
        <w:t xml:space="preserve">投标人</w:t>
      </w:r>
      <w:r>
        <w:rPr>
          <w:b/>
          <w:highlight w:val="none"/>
        </w:rPr>
        <w:t xml:space="preserve">在报价时应充分考虑不确定性因素所引起的费用。</w:t>
      </w:r>
      <w:r>
        <w:rPr>
          <w:rFonts w:hint="eastAsia"/>
          <w:b/>
          <w:highlight w:val="none"/>
          <w:lang w:val="en-US" w:eastAsia="zh-CN"/>
        </w:rPr>
        <w:t xml:space="preserve">人数</w:t>
      </w:r>
      <w:r>
        <w:rPr>
          <w:rFonts w:hint="eastAsia"/>
          <w:b/>
          <w:highlight w:val="none"/>
        </w:rPr>
        <w:t xml:space="preserve">以实际参检人数</w:t>
      </w:r>
      <w:r>
        <w:rPr>
          <w:rFonts w:hint="eastAsia"/>
          <w:b/>
          <w:highlight w:val="none"/>
          <w:lang w:val="en-US" w:eastAsia="zh-CN"/>
        </w:rPr>
        <w:t xml:space="preserve">进行</w:t>
      </w:r>
      <w:r>
        <w:rPr>
          <w:rFonts w:hint="eastAsia"/>
          <w:b/>
          <w:highlight w:val="none"/>
        </w:rPr>
        <w:t xml:space="preserve">结算</w:t>
      </w:r>
      <w:r>
        <w:rPr>
          <w:rFonts w:hint="eastAsia"/>
          <w:b/>
          <w:highlight w:val="none"/>
          <w:lang w:eastAsia="zh-CN"/>
        </w:rPr>
        <w:t xml:space="preserve">。</w:t>
      </w:r>
      <w:r>
        <w:rPr>
          <w:rFonts w:hint="eastAsia" w:eastAsia="宋体"/>
          <w:b/>
          <w:highlight w:val="none"/>
          <w:lang w:eastAsia="zh-CN"/>
        </w:rPr>
      </w:r>
      <w:r/>
    </w:p>
    <w:p>
      <w:pPr>
        <w:pStyle w:val="767"/>
        <w:ind w:right="420" w:firstLine="4515"/>
        <w:keepLines/>
        <w:keepNext/>
        <w:spacing w:line="360" w:lineRule="auto"/>
        <w:rPr>
          <w:rFonts w:hint="eastAsia"/>
          <w:highlight w:val="none"/>
        </w:rPr>
      </w:pPr>
      <w:r>
        <w:rPr>
          <w:rFonts w:hint="eastAsia"/>
          <w:highlight w:val="none"/>
        </w:rPr>
      </w:r>
      <w:r/>
    </w:p>
    <w:p>
      <w:pPr>
        <w:pStyle w:val="767"/>
        <w:ind w:right="420" w:firstLine="4515"/>
        <w:keepLines/>
        <w:keepNext/>
        <w:spacing w:line="360" w:lineRule="auto"/>
        <w:rPr>
          <w:rFonts w:hint="eastAsia"/>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rPr>
          <w:rFonts w:hint="eastAsia"/>
          <w:highlight w:val="none"/>
          <w:u w:val="single"/>
        </w:rPr>
      </w:r>
      <w:r/>
    </w:p>
    <w:p>
      <w:pPr>
        <w:pStyle w:val="767"/>
        <w:ind w:right="420" w:firstLine="4515"/>
        <w:keepLines/>
        <w:keepNext/>
        <w:spacing w:line="360" w:lineRule="auto"/>
        <w:rPr>
          <w:szCs w:val="21"/>
          <w:highlight w:val="none"/>
        </w:rPr>
      </w:pPr>
      <w:r>
        <w:rPr>
          <w:szCs w:val="21"/>
          <w:highlight w:val="none"/>
        </w:rPr>
        <w:t xml:space="preserve">法定代表人（单位负责人）</w:t>
      </w:r>
      <w:r>
        <w:rPr>
          <w:szCs w:val="21"/>
          <w:highlight w:val="none"/>
        </w:rPr>
      </w:r>
      <w:r/>
    </w:p>
    <w:p>
      <w:pPr>
        <w:pStyle w:val="767"/>
        <w:jc w:val="right"/>
        <w:keepLines/>
        <w:keepNext/>
        <w:spacing w:line="360" w:lineRule="auto"/>
        <w:rPr>
          <w:rFonts w:hint="eastAsia"/>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rFonts w:hint="eastAsia"/>
          <w:szCs w:val="21"/>
          <w:highlight w:val="none"/>
          <w:u w:val="single"/>
        </w:rPr>
      </w:r>
      <w:r/>
    </w:p>
    <w:p>
      <w:pPr>
        <w:pStyle w:val="767"/>
        <w:ind w:right="420"/>
        <w:jc w:val="center"/>
        <w:keepLines/>
        <w:keepNext/>
        <w:spacing w:line="360" w:lineRule="auto"/>
        <w:rPr>
          <w:rFonts w:eastAsia="黑体"/>
          <w:b/>
          <w:sz w:val="32"/>
          <w:szCs w:val="32"/>
          <w:highlight w:val="none"/>
        </w:rPr>
      </w:pPr>
      <w:r>
        <w:rPr>
          <w:rFonts w:hint="eastAsia"/>
          <w:bCs/>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rPr>
          <w:rFonts w:eastAsia="黑体"/>
          <w:b/>
          <w:sz w:val="32"/>
          <w:szCs w:val="32"/>
          <w:highlight w:val="none"/>
        </w:rPr>
      </w:r>
      <w:r/>
    </w:p>
    <w:p>
      <w:pPr>
        <w:pStyle w:val="1131"/>
        <w:numPr>
          <w:ilvl w:val="0"/>
          <w:numId w:val="7"/>
        </w:numPr>
        <w:jc w:val="left"/>
        <w:keepLines/>
        <w:keepNext/>
        <w:widowControl w:val="off"/>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154" w:name="_Toc7138"/>
      <w:r/>
      <w:bookmarkStart w:id="155" w:name="_Toc19571"/>
      <w:r>
        <w:rPr>
          <w:rFonts w:hint="eastAsia" w:ascii="宋体" w:hAnsi="宋体" w:eastAsia="宋体" w:cs="宋体"/>
          <w:color w:val="000000"/>
          <w:highlight w:val="none"/>
        </w:rPr>
        <w:t xml:space="preserve">明细报价表</w:t>
      </w:r>
      <w:bookmarkEnd w:id="154"/>
      <w:r/>
      <w:bookmarkEnd w:id="155"/>
      <w:r/>
      <w:bookmarkStart w:id="156" w:name="_Toc29872"/>
      <w:r/>
      <w:bookmarkStart w:id="157" w:name="_Toc18816"/>
      <w:r/>
      <w:bookmarkStart w:id="158" w:name="_Toc15037"/>
      <w:r>
        <w:rPr>
          <w:rFonts w:hint="eastAsia" w:ascii="宋体" w:hAnsi="宋体" w:eastAsia="宋体" w:cs="宋体"/>
          <w:color w:val="000000"/>
          <w:highlight w:val="none"/>
        </w:rPr>
      </w:r>
      <w:r/>
    </w:p>
    <w:tbl>
      <w:tblPr>
        <w:tblW w:w="1081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531"/>
        <w:gridCol w:w="946"/>
        <w:gridCol w:w="946"/>
        <w:gridCol w:w="849"/>
        <w:gridCol w:w="849"/>
        <w:gridCol w:w="1262"/>
        <w:gridCol w:w="1262"/>
        <w:gridCol w:w="1026"/>
      </w:tblGrid>
      <w:tr>
        <w:trPr>
          <w:tblHeader/>
        </w:trPr>
        <w:tc>
          <w:tcPr>
            <w:shd w:val="clear" w:color="auto" w:fill="ffffff"/>
            <w:tcW w:w="1667" w:type="dxa"/>
            <w:vAlign w:val="center"/>
            <w:textDirection w:val="lrTb"/>
            <w:noWrap/>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分类</w:t>
            </w:r>
            <w:r>
              <w:rPr>
                <w:rFonts w:hint="eastAsia" w:ascii="宋体" w:hAnsi="宋体" w:eastAsia="宋体" w:cs="宋体"/>
                <w:b/>
                <w:i w:val="0"/>
                <w:iCs w:val="0"/>
                <w:color w:val="000000"/>
                <w:sz w:val="21"/>
                <w:szCs w:val="21"/>
                <w:u w:val="none"/>
              </w:rPr>
            </w:r>
            <w:r/>
          </w:p>
        </w:tc>
        <w:tc>
          <w:tcPr>
            <w:shd w:val="clear" w:color="auto" w:fill="ffffff"/>
            <w:tcW w:w="1243" w:type="dxa"/>
            <w:vAlign w:val="center"/>
            <w:textDirection w:val="lrTb"/>
            <w:noWrap/>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w:t>
            </w:r>
            <w:r>
              <w:rPr>
                <w:rFonts w:hint="eastAsia" w:ascii="宋体" w:hAnsi="宋体" w:eastAsia="宋体" w:cs="宋体"/>
                <w:b/>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40岁以下男</w:t>
            </w:r>
            <w:r>
              <w:rPr>
                <w:rFonts w:hint="eastAsia" w:ascii="宋体" w:hAnsi="宋体" w:eastAsia="宋体" w:cs="宋体"/>
                <w:b/>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40岁以上男</w:t>
            </w:r>
            <w:r>
              <w:rPr>
                <w:rFonts w:hint="eastAsia" w:ascii="宋体" w:hAnsi="宋体" w:eastAsia="宋体" w:cs="宋体"/>
                <w:b/>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已婚女</w:t>
            </w:r>
            <w:r>
              <w:rPr>
                <w:rFonts w:hint="eastAsia" w:ascii="宋体" w:hAnsi="宋体" w:eastAsia="宋体" w:cs="宋体"/>
                <w:b/>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未婚女</w:t>
            </w:r>
            <w:r>
              <w:rPr>
                <w:rFonts w:hint="eastAsia" w:ascii="宋体" w:hAnsi="宋体" w:eastAsia="宋体" w:cs="宋体"/>
                <w:b/>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正教授男</w:t>
            </w:r>
            <w:r>
              <w:rPr>
                <w:rFonts w:hint="eastAsia" w:ascii="宋体" w:hAnsi="宋体" w:eastAsia="宋体" w:cs="宋体"/>
                <w:b/>
                <w:i w:val="0"/>
                <w:iCs w:val="0"/>
                <w:color w:val="000000"/>
                <w:sz w:val="21"/>
                <w:szCs w:val="21"/>
                <w:u w:val="none"/>
                <w:lang w:val="en-US" w:eastAsia="zh-CN" w:bidi="ar"/>
              </w:rPr>
            </w:r>
            <w:r/>
          </w:p>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（正高级以上）</w:t>
            </w:r>
            <w:r>
              <w:rPr>
                <w:rFonts w:hint="eastAsia" w:ascii="宋体" w:hAnsi="宋体" w:eastAsia="宋体" w:cs="宋体"/>
                <w:b/>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正教授女</w:t>
            </w:r>
            <w:r>
              <w:rPr>
                <w:rFonts w:hint="eastAsia" w:ascii="宋体" w:hAnsi="宋体" w:eastAsia="宋体" w:cs="宋体"/>
                <w:b/>
                <w:i w:val="0"/>
                <w:iCs w:val="0"/>
                <w:color w:val="000000"/>
                <w:sz w:val="21"/>
                <w:szCs w:val="21"/>
                <w:u w:val="none"/>
                <w:lang w:val="en-US" w:eastAsia="zh-CN" w:bidi="ar"/>
              </w:rPr>
            </w:r>
            <w:r/>
          </w:p>
          <w:p>
            <w:pPr>
              <w:pStyle w:val="767"/>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（正高级以上）</w:t>
            </w:r>
            <w:r>
              <w:rPr>
                <w:rFonts w:hint="eastAsia" w:ascii="宋体" w:hAnsi="宋体" w:eastAsia="宋体" w:cs="宋体"/>
                <w:b/>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检查项目单价</w:t>
            </w:r>
            <w:r>
              <w:rPr>
                <w:rFonts w:ascii="宋体" w:hAnsi="宋体" w:eastAsia="宋体" w:cs="宋体"/>
                <w:b/>
                <w:i w:val="0"/>
                <w:iCs w:val="0"/>
                <w:color w:val="000000"/>
                <w:sz w:val="21"/>
                <w:szCs w:val="21"/>
                <w:u w:val="none"/>
                <w:lang w:val="en-US" w:eastAsia="zh-CN" w:bidi="ar"/>
              </w:rPr>
            </w:r>
            <w:r/>
          </w:p>
        </w:tc>
      </w:tr>
      <w:tr>
        <w:trPr>
          <w:tblHeader/>
        </w:trPr>
        <w:tc>
          <w:tcPr>
            <w:shd w:val="clear" w:color="auto" w:fill="ffffff"/>
            <w:tcW w:w="1667"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一般检查（身高、体重、体重指数、血压）</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restart"/>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检验项目</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血常规22项</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尿常规</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肝功能十一项</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肾功能五项</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血脂四项</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空腹血糖</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心肌酶谱</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电解质</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w:t>
            </w:r>
            <w:r>
              <w:rPr>
                <w:rFonts w:hint="eastAsia" w:ascii="宋体" w:hAnsi="宋体" w:eastAsia="宋体" w:cs="宋体"/>
                <w:i w:val="0"/>
                <w:iCs w:val="0"/>
                <w:color w:val="ff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血同型半胱氨酸</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血沉</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甲功五项</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ff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男性性激素2项</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肿瘤标记物2项（AFP、CEA)</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肿瘤标记物四项（AFP、CEA、NSE、CA199）</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前列腺肿瘤标志物（TPSA、</w:t>
            </w:r>
            <w:r>
              <w:rPr>
                <w:rFonts w:hint="eastAsia" w:ascii="宋体" w:hAnsi="宋体" w:eastAsia="宋体" w:cs="宋体"/>
                <w:b w:val="0"/>
                <w:bCs w:val="0"/>
                <w:i w:val="0"/>
                <w:iCs w:val="0"/>
                <w:color w:val="000000"/>
                <w:sz w:val="21"/>
                <w:szCs w:val="21"/>
                <w:u w:val="none"/>
                <w:lang w:val="en-US" w:eastAsia="zh-CN" w:bidi="ar"/>
              </w:rPr>
              <w:t xml:space="preserve">FPSA</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肿瘤标记物四项（AFP、CEA、NSE、CA72-4）</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肿瘤标记物三项（AFP、CEA、NSE）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restart"/>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影像学检查</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多排螺旋CT（任选一部位）</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彩色多普勒超声检查（肝胆胰脾）</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彩色多普勒超声检查（双肾、输尿管、膀胱）</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彩色多普勒超声检查（前列腺）</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彩色多普勒超声检查（甲状腺）</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彩色多普勒超声检查（子宫附件）</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彩色多普勒超声检查（乳腺）</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彩色多普勒超声检查（颈动脉）</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restart"/>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心电图（十二导联）</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动脉硬化检测、超声骨密度</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13C呼气试验</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妇科（白带+TCT）</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restart"/>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静脉采血+采血针</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vMerge w:val="continue"/>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计算机图文报告</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textDirection w:val="lrTb"/>
            <w:noWrap w:val="false"/>
          </w:tcPr>
          <w:p>
            <w:pPr>
              <w:pStyle w:val="767"/>
              <w:ind w:left="0" w:right="0" w:firstLine="0"/>
              <w:jc w:val="center"/>
              <w:rPr>
                <w:rFonts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ascii="宋体" w:hAnsi="宋体" w:eastAsia="宋体" w:cs="宋体"/>
                <w:i w:val="0"/>
                <w:iCs w:val="0"/>
                <w:color w:val="000000"/>
                <w:sz w:val="21"/>
                <w:szCs w:val="21"/>
                <w:u w:val="none"/>
                <w:lang w:val="en-US" w:eastAsia="zh-CN"/>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textDirection w:val="lrTb"/>
            <w:noWrap w:val="false"/>
          </w:tcPr>
          <w:p>
            <w:pPr>
              <w:pStyle w:val="767"/>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shd w:val="clear" w:color="auto" w:fill="ffffff"/>
            <w:tcW w:w="1667" w:type="dxa"/>
            <w:vAlign w:val="center"/>
            <w:textDirection w:val="lrTb"/>
            <w:noWrap w:val="false"/>
          </w:tcPr>
          <w:p>
            <w:pPr>
              <w:pStyle w:val="767"/>
              <w:ind w:left="0" w:right="0" w:firstLine="0"/>
              <w:jc w:val="center"/>
              <w:rPr>
                <w:rFonts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w:t>
            </w:r>
            <w:r>
              <w:rPr>
                <w:rFonts w:ascii="宋体" w:hAnsi="宋体" w:eastAsia="宋体" w:cs="宋体"/>
                <w:i w:val="0"/>
                <w:iCs w:val="0"/>
                <w:color w:val="000000"/>
                <w:sz w:val="21"/>
                <w:szCs w:val="21"/>
                <w:u w:val="none"/>
                <w:lang w:val="en-US" w:eastAsia="zh-CN"/>
              </w:rPr>
            </w:r>
            <w:r/>
          </w:p>
        </w:tc>
        <w:tc>
          <w:tcPr>
            <w:shd w:val="clear" w:color="auto" w:fill="ffffff"/>
            <w:tcW w:w="1243"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4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40"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398"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blHeader/>
        </w:trPr>
        <w:tc>
          <w:tcPr>
            <w:gridSpan w:val="2"/>
            <w:shd w:val="clear" w:color="auto" w:fill="ffffff"/>
            <w:tcW w:w="3679" w:type="dxa"/>
            <w:vAlign w:val="center"/>
            <w:textDirection w:val="lrTb"/>
            <w:noWrap w:val="false"/>
          </w:tcPr>
          <w:p>
            <w:pPr>
              <w:pStyle w:val="767"/>
              <w:ind w:left="0" w:right="0" w:firstLine="0"/>
              <w:jc w:val="center"/>
              <w:keepLines w:val="0"/>
              <w:keepNext w:val="0"/>
              <w:widowControl/>
              <w:rPr>
                <w:rFonts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单价合计（=开标一览表中报价）</w:t>
            </w:r>
            <w:r>
              <w:rPr>
                <w:rFonts w:ascii="宋体" w:hAnsi="宋体" w:eastAsia="宋体" w:cs="宋体"/>
                <w:b/>
                <w:i w:val="0"/>
                <w:iCs w:val="0"/>
                <w:color w:val="000000"/>
                <w:sz w:val="21"/>
                <w:szCs w:val="21"/>
                <w:u w:val="none"/>
                <w:lang w:val="en-US" w:eastAsia="zh-CN" w:bidi="ar"/>
              </w:rPr>
            </w:r>
            <w:r/>
          </w:p>
        </w:tc>
        <w:tc>
          <w:tcPr>
            <w:shd w:val="clear" w:color="auto" w:fill="ffffff"/>
            <w:tcW w:w="946" w:type="dxa"/>
            <w:vAlign w:val="center"/>
            <w:textDirection w:val="lrTb"/>
            <w:noWrap w:val="false"/>
          </w:tcPr>
          <w:p>
            <w:pPr>
              <w:pStyle w:val="767"/>
              <w:ind w:left="0" w:right="0" w:firstLine="0"/>
              <w:jc w:val="left"/>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r>
            <w:r/>
          </w:p>
        </w:tc>
        <w:tc>
          <w:tcPr>
            <w:shd w:val="clear" w:color="auto" w:fill="ffffff"/>
            <w:tcW w:w="946"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r>
            <w:r/>
          </w:p>
        </w:tc>
        <w:tc>
          <w:tcPr>
            <w:shd w:val="clear" w:color="auto" w:fill="ffffff"/>
            <w:tcW w:w="849"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r>
            <w:r/>
          </w:p>
        </w:tc>
        <w:tc>
          <w:tcPr>
            <w:shd w:val="clear" w:color="auto" w:fill="ffffff"/>
            <w:tcW w:w="849"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r>
            <w:r/>
          </w:p>
        </w:tc>
        <w:tc>
          <w:tcPr>
            <w:shd w:val="clear" w:color="auto" w:fill="ffffff"/>
            <w:tcW w:w="1262"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r>
            <w:r/>
          </w:p>
        </w:tc>
        <w:tc>
          <w:tcPr>
            <w:shd w:val="clear" w:color="auto" w:fill="ffffff"/>
            <w:tcW w:w="1262"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r>
            <w:r/>
          </w:p>
        </w:tc>
        <w:tc>
          <w:tcPr>
            <w:shd w:val="clear" w:color="auto" w:fill="ffffff"/>
            <w:tcW w:w="1026" w:type="dxa"/>
            <w:vAlign w:val="center"/>
            <w:textDirection w:val="lrTb"/>
            <w:noWrap w:val="false"/>
          </w:tcPr>
          <w:p>
            <w:pPr>
              <w:pStyle w:val="767"/>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r>
            <w:r/>
          </w:p>
        </w:tc>
      </w:tr>
    </w:tbl>
    <w:p>
      <w:pPr>
        <w:pStyle w:val="1131"/>
        <w:numPr>
          <w:ilvl w:val="0"/>
          <w:numId w:val="0"/>
        </w:numPr>
        <w:jc w:val="left"/>
        <w:keepLines/>
        <w:keepNext/>
        <w:widowControl w:val="off"/>
        <w:rPr>
          <w:rStyle w:val="777"/>
          <w:rFonts w:ascii="宋体" w:hAnsi="宋体" w:eastAsia="宋体" w:cs="宋体"/>
          <w:highlight w:val="none"/>
          <w:lang w:val="en-US" w:eastAsia="zh-CN"/>
        </w:rPr>
        <w:outlineLvl w:val="1"/>
      </w:pPr>
      <w:r/>
      <w:bookmarkStart w:id="159" w:name="_Toc182"/>
      <w:r>
        <w:rPr>
          <w:rStyle w:val="777"/>
          <w:rFonts w:hint="eastAsia" w:ascii="宋体" w:hAnsi="宋体" w:eastAsia="宋体" w:cs="宋体"/>
          <w:highlight w:val="none"/>
          <w:lang w:val="en-US" w:eastAsia="zh-CN"/>
        </w:rPr>
        <w:t xml:space="preserve">注：投标人可自行添加。</w:t>
      </w:r>
      <w:bookmarkEnd w:id="159"/>
      <w:r>
        <w:rPr>
          <w:rStyle w:val="777"/>
          <w:rFonts w:ascii="宋体" w:hAnsi="宋体" w:eastAsia="宋体" w:cs="宋体"/>
          <w:highlight w:val="none"/>
          <w:lang w:val="en-US" w:eastAsia="zh-CN"/>
        </w:rPr>
      </w:r>
      <w:r/>
    </w:p>
    <w:p>
      <w:pPr>
        <w:pStyle w:val="1131"/>
        <w:numPr>
          <w:ilvl w:val="0"/>
          <w:numId w:val="0"/>
        </w:numPr>
        <w:jc w:val="left"/>
        <w:keepLines/>
        <w:keepNext/>
        <w:widowControl w:val="off"/>
        <w:rPr>
          <w:rStyle w:val="777"/>
          <w:rFonts w:ascii="宋体" w:hAnsi="宋体" w:eastAsia="宋体" w:cs="宋体"/>
          <w:highlight w:val="none"/>
          <w:lang w:val="en-US" w:eastAsia="zh-CN"/>
        </w:rPr>
        <w:outlineLvl w:val="1"/>
      </w:pPr>
      <w:r>
        <w:rPr>
          <w:rStyle w:val="777"/>
          <w:rFonts w:ascii="宋体" w:hAnsi="宋体" w:eastAsia="宋体" w:cs="宋体"/>
          <w:highlight w:val="none"/>
          <w:lang w:val="en-US" w:eastAsia="zh-CN"/>
        </w:rPr>
      </w:r>
      <w:r/>
    </w:p>
    <w:p>
      <w:pPr>
        <w:pStyle w:val="767"/>
        <w:ind w:right="400" w:firstLine="4320"/>
        <w:keepLines/>
        <w:keepNext/>
        <w:spacing w:line="300" w:lineRule="auto"/>
        <w:rPr>
          <w:rFonts w:ascii="Microsoft New Tai Lue" w:hAnsi="Microsoft New Tai Lue" w:cs="Microsoft New Tai Lue"/>
          <w:sz w:val="24"/>
          <w:szCs w:val="24"/>
          <w:highlight w:val="none"/>
          <w:u w:val="single"/>
        </w:rPr>
      </w:pPr>
      <w:r>
        <w:rPr>
          <w:rFonts w:ascii="Microsoft New Tai Lue" w:hAnsi="Microsoft New Tai Lue" w:cs="Microsoft New Tai Lue"/>
          <w:position w:val="-2"/>
          <w:sz w:val="24"/>
          <w:szCs w:val="24"/>
          <w:highlight w:val="none"/>
        </w:rPr>
        <w:t xml:space="preserve">企</w:t>
      </w:r>
      <w:r>
        <w:rPr>
          <w:rFonts w:ascii="Microsoft New Tai Lue" w:hAnsi="Microsoft New Tai Lue" w:cs="Microsoft New Tai Lue"/>
          <w:spacing w:val="3"/>
          <w:position w:val="-2"/>
          <w:sz w:val="24"/>
          <w:szCs w:val="24"/>
          <w:highlight w:val="none"/>
        </w:rPr>
        <w:t xml:space="preserve">业</w:t>
      </w:r>
      <w:r>
        <w:rPr>
          <w:rFonts w:ascii="Microsoft New Tai Lue" w:hAnsi="Microsoft New Tai Lue" w:cs="Microsoft New Tai Lue"/>
          <w:position w:val="-2"/>
          <w:sz w:val="24"/>
          <w:szCs w:val="24"/>
          <w:highlight w:val="none"/>
        </w:rPr>
        <w:t xml:space="preserve">名称</w:t>
      </w:r>
      <w:r>
        <w:rPr>
          <w:rFonts w:ascii="Microsoft New Tai Lue" w:hAnsi="Microsoft New Tai Lue" w:cs="Microsoft New Tai Lue"/>
          <w:spacing w:val="3"/>
          <w:position w:val="-2"/>
          <w:sz w:val="24"/>
          <w:szCs w:val="24"/>
          <w:highlight w:val="none"/>
        </w:rPr>
        <w:t xml:space="preserve">（</w:t>
      </w:r>
      <w:r>
        <w:rPr>
          <w:rFonts w:ascii="Microsoft New Tai Lue" w:hAnsi="Microsoft New Tai Lue" w:cs="Microsoft New Tai Lue"/>
          <w:position w:val="-2"/>
          <w:sz w:val="24"/>
          <w:szCs w:val="24"/>
          <w:highlight w:val="none"/>
        </w:rPr>
        <w:t xml:space="preserve">盖章</w:t>
      </w:r>
      <w:r>
        <w:rPr>
          <w:rFonts w:ascii="Microsoft New Tai Lue" w:hAnsi="Microsoft New Tai Lue" w:cs="Microsoft New Tai Lue"/>
          <w:spacing w:val="-158"/>
          <w:position w:val="-2"/>
          <w:sz w:val="24"/>
          <w:szCs w:val="24"/>
          <w:highlight w:val="none"/>
        </w:rPr>
        <w:t xml:space="preserve">）</w:t>
      </w:r>
      <w:r>
        <w:rPr>
          <w:rFonts w:ascii="Microsoft New Tai Lue" w:hAnsi="Microsoft New Tai Lue" w:cs="Microsoft New Tai Lue"/>
          <w:position w:val="-2"/>
          <w:sz w:val="24"/>
          <w:szCs w:val="24"/>
          <w:highlight w:val="none"/>
        </w:rPr>
        <w:t xml:space="preserve">  ： </w:t>
      </w:r>
      <w:r>
        <w:rPr>
          <w:rFonts w:ascii="Microsoft New Tai Lue" w:hAnsi="Microsoft New Tai Lue" w:cs="Microsoft New Tai Lue"/>
          <w:position w:val="-2"/>
          <w:sz w:val="24"/>
          <w:szCs w:val="24"/>
          <w:highlight w:val="none"/>
          <w:u w:val="single"/>
        </w:rPr>
        <w:t xml:space="preserve">           </w:t>
      </w:r>
      <w:r>
        <w:rPr>
          <w:rFonts w:ascii="Microsoft New Tai Lue" w:hAnsi="Microsoft New Tai Lue" w:cs="Microsoft New Tai Lue"/>
          <w:sz w:val="24"/>
          <w:szCs w:val="24"/>
          <w:highlight w:val="none"/>
          <w:u w:val="single"/>
        </w:rPr>
      </w:r>
      <w:r/>
    </w:p>
    <w:p>
      <w:pPr>
        <w:pStyle w:val="767"/>
        <w:ind w:right="420" w:firstLine="4320"/>
        <w:keepLines/>
        <w:keepNext/>
        <w:spacing w:line="300" w:lineRule="auto"/>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t xml:space="preserve">日期：</w:t>
      </w:r>
      <w:r>
        <w:rPr>
          <w:rFonts w:ascii="Microsoft New Tai Lue" w:hAnsi="Microsoft New Tai Lue" w:cs="Microsoft New Tai Lue"/>
          <w:sz w:val="24"/>
          <w:szCs w:val="24"/>
          <w:highlight w:val="none"/>
          <w:u w:val="single"/>
        </w:rPr>
        <w:t xml:space="preserve">      </w:t>
      </w:r>
      <w:r>
        <w:rPr>
          <w:rFonts w:ascii="Microsoft New Tai Lue" w:hAnsi="Microsoft New Tai Lue" w:cs="Microsoft New Tai Lue"/>
          <w:sz w:val="24"/>
          <w:szCs w:val="24"/>
          <w:highlight w:val="none"/>
        </w:rPr>
        <w:t xml:space="preserve">年</w:t>
      </w:r>
      <w:r>
        <w:rPr>
          <w:rFonts w:ascii="Microsoft New Tai Lue" w:hAnsi="Microsoft New Tai Lue" w:cs="Microsoft New Tai Lue"/>
          <w:sz w:val="24"/>
          <w:szCs w:val="24"/>
          <w:highlight w:val="none"/>
          <w:u w:val="single"/>
        </w:rPr>
        <w:t xml:space="preserve">    </w:t>
      </w:r>
      <w:r>
        <w:rPr>
          <w:rFonts w:ascii="Microsoft New Tai Lue" w:hAnsi="Microsoft New Tai Lue" w:cs="Microsoft New Tai Lue"/>
          <w:sz w:val="24"/>
          <w:szCs w:val="24"/>
          <w:highlight w:val="none"/>
        </w:rPr>
        <w:t xml:space="preserve">月</w:t>
      </w:r>
      <w:r>
        <w:rPr>
          <w:rFonts w:ascii="Microsoft New Tai Lue" w:hAnsi="Microsoft New Tai Lue" w:cs="Microsoft New Tai Lue"/>
          <w:sz w:val="24"/>
          <w:szCs w:val="24"/>
          <w:highlight w:val="none"/>
          <w:u w:val="single"/>
        </w:rPr>
        <w:t xml:space="preserve">    </w:t>
      </w:r>
      <w:r>
        <w:rPr>
          <w:rFonts w:ascii="Microsoft New Tai Lue" w:hAnsi="Microsoft New Tai Lue" w:cs="Microsoft New Tai Lue"/>
          <w:sz w:val="24"/>
          <w:szCs w:val="24"/>
          <w:highlight w:val="none"/>
        </w:rPr>
        <w:t xml:space="preserve">日</w:t>
      </w:r>
      <w:r>
        <w:rPr>
          <w:rFonts w:ascii="Microsoft New Tai Lue" w:hAnsi="Microsoft New Tai Lue" w:cs="Microsoft New Tai Lue"/>
          <w:sz w:val="24"/>
          <w:szCs w:val="24"/>
          <w:highlight w:val="none"/>
        </w:rPr>
      </w:r>
      <w:r/>
    </w:p>
    <w:p>
      <w:pPr>
        <w:pStyle w:val="1131"/>
        <w:numPr>
          <w:ilvl w:val="0"/>
          <w:numId w:val="0"/>
        </w:numPr>
        <w:jc w:val="left"/>
        <w:keepLines/>
        <w:keepNext/>
        <w:widowControl w:val="off"/>
        <w:rPr>
          <w:rStyle w:val="777"/>
          <w:rFonts w:ascii="宋体" w:hAnsi="宋体" w:eastAsia="宋体" w:cs="宋体"/>
          <w:highlight w:val="none"/>
          <w:lang w:val="en-US" w:eastAsia="zh-CN"/>
        </w:rPr>
        <w:sectPr>
          <w:headerReference w:type="default" r:id="rId9"/>
          <w:footerReference w:type="default" r:id="rId12"/>
          <w:footnotePr/>
          <w:endnotePr/>
          <w:type w:val="nextPage"/>
          <w:pgSz w:w="11906" w:h="16838" w:orient="portrait"/>
          <w:pgMar w:top="1440" w:right="1191" w:bottom="1440" w:left="1191" w:header="851" w:footer="992" w:gutter="0"/>
          <w:pgNumType w:start="1"/>
          <w:cols w:num="1" w:sep="0" w:space="1701" w:equalWidth="1"/>
          <w:docGrid w:linePitch="360"/>
        </w:sectPr>
        <w:outlineLvl w:val="1"/>
      </w:pPr>
      <w:r>
        <w:rPr>
          <w:rStyle w:val="777"/>
          <w:rFonts w:ascii="宋体" w:hAnsi="宋体" w:eastAsia="宋体" w:cs="宋体"/>
          <w:highlight w:val="none"/>
          <w:lang w:val="en-US" w:eastAsia="zh-CN"/>
        </w:rPr>
      </w:r>
      <w:r/>
    </w:p>
    <w:p>
      <w:pPr>
        <w:pStyle w:val="1131"/>
        <w:jc w:val="left"/>
        <w:keepLines/>
        <w:keepNext/>
        <w:widowControl w:val="off"/>
        <w:rPr>
          <w:rStyle w:val="777"/>
          <w:rFonts w:hint="eastAsia" w:ascii="宋体" w:hAnsi="宋体" w:eastAsia="宋体" w:cs="宋体"/>
          <w:highlight w:val="none"/>
          <w:lang w:val="en-US" w:eastAsia="zh-CN"/>
        </w:rPr>
        <w:sectPr>
          <w:footerReference w:type="default" r:id="rId13"/>
          <w:footnotePr/>
          <w:endnotePr/>
          <w:type w:val="nextPage"/>
          <w:pgSz w:w="11906" w:h="16838" w:orient="portrait"/>
          <w:pgMar w:top="1440" w:right="1191" w:bottom="1440" w:left="1191" w:header="851" w:footer="992" w:gutter="0"/>
          <w:pgNumType w:start="36"/>
          <w:cols w:num="1" w:sep="0" w:space="1701" w:equalWidth="1"/>
          <w:docGrid w:linePitch="360"/>
        </w:sectPr>
        <w:outlineLvl w:val="1"/>
      </w:pPr>
      <w:r/>
      <w:bookmarkEnd w:id="156"/>
      <w:r>
        <w:rPr>
          <w:rStyle w:val="777"/>
          <w:rFonts w:hint="eastAsia" w:ascii="宋体" w:hAnsi="宋体" w:eastAsia="宋体" w:cs="宋体"/>
          <w:highlight w:val="none"/>
          <w:lang w:val="en-US" w:eastAsia="zh-CN"/>
        </w:rPr>
      </w:r>
      <w:r/>
    </w:p>
    <w:p>
      <w:pPr>
        <w:pStyle w:val="1131"/>
        <w:jc w:val="left"/>
        <w:keepLines/>
        <w:keepNext/>
        <w:widowControl w:val="off"/>
        <w:rPr>
          <w:rStyle w:val="777"/>
          <w:rFonts w:hint="eastAsia" w:ascii="宋体" w:hAnsi="宋体" w:eastAsia="宋体" w:cs="宋体"/>
          <w:highlight w:val="none"/>
        </w:rPr>
        <w:outlineLvl w:val="1"/>
      </w:pPr>
      <w:r/>
      <w:bookmarkStart w:id="160" w:name="_Toc2808"/>
      <w:r>
        <w:rPr>
          <w:rStyle w:val="777"/>
          <w:rFonts w:hint="eastAsia" w:ascii="宋体" w:hAnsi="宋体" w:eastAsia="宋体" w:cs="宋体"/>
          <w:highlight w:val="none"/>
          <w:lang w:val="en-US" w:eastAsia="zh-CN"/>
        </w:rPr>
        <w:t xml:space="preserve">七</w:t>
      </w:r>
      <w:r>
        <w:rPr>
          <w:rStyle w:val="777"/>
          <w:rFonts w:hint="eastAsia" w:ascii="宋体" w:hAnsi="宋体" w:eastAsia="宋体" w:cs="宋体"/>
          <w:highlight w:val="none"/>
        </w:rPr>
        <w:t xml:space="preserve">、中小企业或残疾人福利性单位声明函</w:t>
      </w:r>
      <w:bookmarkEnd w:id="157"/>
      <w:r/>
      <w:bookmarkEnd w:id="158"/>
      <w:r/>
      <w:bookmarkEnd w:id="160"/>
      <w:r>
        <w:rPr>
          <w:rStyle w:val="777"/>
          <w:rFonts w:hint="eastAsia" w:ascii="宋体" w:hAnsi="宋体" w:eastAsia="宋体" w:cs="宋体"/>
          <w:highlight w:val="none"/>
        </w:rPr>
      </w:r>
      <w:r/>
    </w:p>
    <w:p>
      <w:pPr>
        <w:pStyle w:val="1198"/>
        <w:ind w:firstLine="482"/>
        <w:jc w:val="center"/>
        <w:keepLines/>
        <w:keepNext/>
        <w:spacing w:line="300" w:lineRule="auto"/>
        <w:rPr>
          <w:rFonts w:ascii="Microsoft New Tai Lue" w:hAnsi="Microsoft New Tai Lue" w:cs="Microsoft New Tai Lue"/>
          <w:b/>
          <w:sz w:val="24"/>
          <w:szCs w:val="24"/>
          <w:highlight w:val="none"/>
        </w:rPr>
      </w:pPr>
      <w:r/>
      <w:bookmarkStart w:id="161" w:name="_Toc30462"/>
      <w:r/>
      <w:bookmarkStart w:id="162" w:name="_Toc15273"/>
      <w:r>
        <w:rPr>
          <w:rFonts w:ascii="Microsoft New Tai Lue" w:hAnsi="Microsoft New Tai Lue" w:cs="Microsoft New Tai Lue"/>
          <w:b/>
          <w:sz w:val="24"/>
          <w:szCs w:val="24"/>
          <w:highlight w:val="none"/>
        </w:rPr>
        <w:t xml:space="preserve">中小企业声明函（工程、服务）</w:t>
      </w:r>
      <w:r>
        <w:rPr>
          <w:rFonts w:ascii="Microsoft New Tai Lue" w:hAnsi="Microsoft New Tai Lue" w:cs="Microsoft New Tai Lue"/>
          <w:b/>
          <w:sz w:val="24"/>
          <w:szCs w:val="24"/>
          <w:highlight w:val="none"/>
        </w:rPr>
      </w:r>
      <w:r/>
    </w:p>
    <w:p>
      <w:pPr>
        <w:pStyle w:val="767"/>
        <w:ind w:left="120" w:right="207" w:firstLine="641"/>
        <w:keepLines/>
        <w:keepNext/>
        <w:spacing w:line="300" w:lineRule="auto"/>
        <w:rPr>
          <w:rFonts w:ascii="Microsoft New Tai Lue" w:hAnsi="Microsoft New Tai Lue" w:cs="Microsoft New Tai Lue"/>
          <w:spacing w:val="3"/>
          <w:sz w:val="24"/>
          <w:szCs w:val="24"/>
          <w:highlight w:val="none"/>
        </w:rPr>
      </w:pPr>
      <w:r>
        <w:rPr>
          <w:rFonts w:ascii="Microsoft New Tai Lue" w:hAnsi="Microsoft New Tai Lue" w:cs="Microsoft New Tai Lue"/>
          <w:spacing w:val="3"/>
          <w:sz w:val="24"/>
          <w:szCs w:val="24"/>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 w:val="24"/>
          <w:szCs w:val="24"/>
          <w:highlight w:val="none"/>
          <w:u w:val="single"/>
        </w:rPr>
        <w:t xml:space="preserve">（单位名称）</w:t>
      </w:r>
      <w:r>
        <w:rPr>
          <w:rFonts w:ascii="Microsoft New Tai Lue" w:hAnsi="Microsoft New Tai Lue" w:cs="Microsoft New Tai Lue"/>
          <w:spacing w:val="3"/>
          <w:sz w:val="24"/>
          <w:szCs w:val="24"/>
          <w:highlight w:val="none"/>
        </w:rPr>
        <w:t xml:space="preserve">的</w:t>
      </w:r>
      <w:r>
        <w:rPr>
          <w:rFonts w:ascii="Microsoft New Tai Lue" w:hAnsi="Microsoft New Tai Lue" w:cs="Microsoft New Tai Lue"/>
          <w:i/>
          <w:spacing w:val="3"/>
          <w:sz w:val="24"/>
          <w:szCs w:val="24"/>
          <w:highlight w:val="none"/>
          <w:u w:val="single"/>
        </w:rPr>
        <w:t xml:space="preserve">（项目名称）</w:t>
      </w:r>
      <w:r>
        <w:rPr>
          <w:rFonts w:ascii="Microsoft New Tai Lue" w:hAnsi="Microsoft New Tai Lue" w:cs="Microsoft New Tai Lue"/>
          <w:spacing w:val="3"/>
          <w:sz w:val="24"/>
          <w:szCs w:val="24"/>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spacing w:val="3"/>
          <w:sz w:val="24"/>
          <w:szCs w:val="24"/>
          <w:highlight w:val="none"/>
        </w:rPr>
      </w:r>
      <w:r/>
    </w:p>
    <w:p>
      <w:pPr>
        <w:pStyle w:val="767"/>
        <w:ind w:left="120" w:right="207" w:firstLine="641"/>
        <w:keepLines/>
        <w:keepNext/>
        <w:spacing w:line="300" w:lineRule="auto"/>
        <w:rPr>
          <w:rFonts w:ascii="Microsoft New Tai Lue" w:hAnsi="Microsoft New Tai Lue" w:cs="Microsoft New Tai Lue"/>
          <w:spacing w:val="3"/>
          <w:sz w:val="24"/>
          <w:szCs w:val="24"/>
          <w:highlight w:val="none"/>
        </w:rPr>
      </w:pPr>
      <w:r>
        <w:rPr>
          <w:rFonts w:ascii="Microsoft New Tai Lue" w:hAnsi="Microsoft New Tai Lue" w:cs="Microsoft New Tai Lue"/>
          <w:spacing w:val="3"/>
          <w:sz w:val="24"/>
          <w:szCs w:val="24"/>
          <w:highlight w:val="none"/>
        </w:rPr>
        <w:t xml:space="preserve">1. </w:t>
      </w:r>
      <w:r>
        <w:rPr>
          <w:rFonts w:ascii="Microsoft New Tai Lue" w:hAnsi="Microsoft New Tai Lue" w:cs="Microsoft New Tai Lue"/>
          <w:i/>
          <w:spacing w:val="3"/>
          <w:sz w:val="24"/>
          <w:szCs w:val="24"/>
          <w:highlight w:val="none"/>
          <w:u w:val="single"/>
        </w:rPr>
        <w:t xml:space="preserve">（标的名称）</w:t>
      </w:r>
      <w:r>
        <w:rPr>
          <w:rFonts w:ascii="Microsoft New Tai Lue" w:hAnsi="Microsoft New Tai Lue" w:cs="Microsoft New Tai Lue"/>
          <w:spacing w:val="3"/>
          <w:sz w:val="24"/>
          <w:szCs w:val="24"/>
          <w:highlight w:val="none"/>
        </w:rPr>
        <w:t xml:space="preserve">，属于</w:t>
      </w:r>
      <w:r>
        <w:rPr>
          <w:rFonts w:ascii="Microsoft New Tai Lue" w:hAnsi="Microsoft New Tai Lue" w:cs="Microsoft New Tai Lue"/>
          <w:i/>
          <w:spacing w:val="3"/>
          <w:sz w:val="24"/>
          <w:szCs w:val="24"/>
          <w:highlight w:val="none"/>
          <w:u w:val="single"/>
        </w:rPr>
        <w:t xml:space="preserve">（招标文件中明确的所属行业）</w:t>
      </w:r>
      <w:r>
        <w:rPr>
          <w:rFonts w:ascii="Microsoft New Tai Lue" w:hAnsi="Microsoft New Tai Lue" w:cs="Microsoft New Tai Lue"/>
          <w:spacing w:val="3"/>
          <w:sz w:val="24"/>
          <w:szCs w:val="24"/>
          <w:highlight w:val="none"/>
        </w:rPr>
        <w:t xml:space="preserve">； 承建（承接）企业为</w:t>
      </w:r>
      <w:r>
        <w:rPr>
          <w:rFonts w:ascii="Microsoft New Tai Lue" w:hAnsi="Microsoft New Tai Lue" w:cs="Microsoft New Tai Lue"/>
          <w:i/>
          <w:spacing w:val="3"/>
          <w:sz w:val="24"/>
          <w:szCs w:val="24"/>
          <w:highlight w:val="none"/>
          <w:u w:val="single"/>
        </w:rPr>
        <w:t xml:space="preserve">（企业名称）</w:t>
      </w:r>
      <w:r>
        <w:rPr>
          <w:rFonts w:ascii="Microsoft New Tai Lue" w:hAnsi="Microsoft New Tai Lue" w:cs="Microsoft New Tai Lue"/>
          <w:spacing w:val="3"/>
          <w:sz w:val="24"/>
          <w:szCs w:val="24"/>
          <w:highlight w:val="none"/>
        </w:rPr>
        <w:t xml:space="preserve">，从业人员</w:t>
      </w:r>
      <w:r>
        <w:rPr>
          <w:rFonts w:ascii="Microsoft New Tai Lue" w:hAnsi="Microsoft New Tai Lue" w:cs="Microsoft New Tai Lue"/>
          <w:spacing w:val="3"/>
          <w:sz w:val="24"/>
          <w:szCs w:val="24"/>
          <w:highlight w:val="none"/>
          <w:u w:val="single"/>
        </w:rPr>
        <w:t xml:space="preserve"> </w:t>
      </w:r>
      <w:r>
        <w:rPr>
          <w:rFonts w:ascii="Microsoft New Tai Lue" w:hAnsi="Microsoft New Tai Lue" w:cs="Microsoft New Tai Lue"/>
          <w:spacing w:val="3"/>
          <w:sz w:val="24"/>
          <w:szCs w:val="24"/>
          <w:highlight w:val="none"/>
          <w:u w:val="single"/>
        </w:rPr>
        <w:tab/>
      </w:r>
      <w:r>
        <w:rPr>
          <w:rFonts w:ascii="Microsoft New Tai Lue" w:hAnsi="Microsoft New Tai Lue" w:cs="Microsoft New Tai Lue"/>
          <w:spacing w:val="3"/>
          <w:sz w:val="24"/>
          <w:szCs w:val="24"/>
          <w:highlight w:val="none"/>
        </w:rPr>
        <w:t xml:space="preserve">人，营业 收入为</w:t>
      </w:r>
      <w:r>
        <w:rPr>
          <w:rFonts w:ascii="Microsoft New Tai Lue" w:hAnsi="Microsoft New Tai Lue" w:cs="Microsoft New Tai Lue"/>
          <w:spacing w:val="3"/>
          <w:sz w:val="24"/>
          <w:szCs w:val="24"/>
          <w:highlight w:val="none"/>
          <w:u w:val="single"/>
        </w:rPr>
        <w:t xml:space="preserve"> </w:t>
      </w:r>
      <w:r>
        <w:rPr>
          <w:rFonts w:ascii="Microsoft New Tai Lue" w:hAnsi="Microsoft New Tai Lue" w:cs="Microsoft New Tai Lue"/>
          <w:spacing w:val="3"/>
          <w:sz w:val="24"/>
          <w:szCs w:val="24"/>
          <w:highlight w:val="none"/>
          <w:u w:val="single"/>
        </w:rPr>
        <w:tab/>
      </w:r>
      <w:r>
        <w:rPr>
          <w:rFonts w:ascii="Microsoft New Tai Lue" w:hAnsi="Microsoft New Tai Lue" w:cs="Microsoft New Tai Lue"/>
          <w:spacing w:val="3"/>
          <w:sz w:val="24"/>
          <w:szCs w:val="24"/>
          <w:highlight w:val="none"/>
        </w:rPr>
        <w:t xml:space="preserve">万元，资产总额为</w:t>
      </w:r>
      <w:r>
        <w:rPr>
          <w:rFonts w:ascii="Microsoft New Tai Lue" w:hAnsi="Microsoft New Tai Lue" w:cs="Microsoft New Tai Lue"/>
          <w:spacing w:val="3"/>
          <w:sz w:val="24"/>
          <w:szCs w:val="24"/>
          <w:highlight w:val="none"/>
          <w:u w:val="single"/>
        </w:rPr>
        <w:t xml:space="preserve"> </w:t>
      </w:r>
      <w:r>
        <w:rPr>
          <w:rFonts w:ascii="Microsoft New Tai Lue" w:hAnsi="Microsoft New Tai Lue" w:cs="Microsoft New Tai Lue"/>
          <w:spacing w:val="3"/>
          <w:sz w:val="24"/>
          <w:szCs w:val="24"/>
          <w:highlight w:val="none"/>
          <w:u w:val="single"/>
        </w:rPr>
        <w:tab/>
      </w:r>
      <w:r>
        <w:rPr>
          <w:rFonts w:ascii="Microsoft New Tai Lue" w:hAnsi="Microsoft New Tai Lue" w:cs="Microsoft New Tai Lue"/>
          <w:spacing w:val="3"/>
          <w:sz w:val="24"/>
          <w:szCs w:val="24"/>
          <w:highlight w:val="none"/>
        </w:rPr>
        <w:t xml:space="preserve">万元</w:t>
      </w:r>
      <w:r>
        <w:rPr>
          <w:rFonts w:ascii="Microsoft New Tai Lue" w:hAnsi="Microsoft New Tai Lue" w:cs="Microsoft New Tai Lue"/>
          <w:spacing w:val="3"/>
          <w:sz w:val="24"/>
          <w:szCs w:val="24"/>
          <w:highlight w:val="none"/>
          <w:vertAlign w:val="superscript"/>
        </w:rPr>
        <w:t xml:space="preserve">1</w:t>
      </w:r>
      <w:r>
        <w:rPr>
          <w:rFonts w:ascii="Microsoft New Tai Lue" w:hAnsi="Microsoft New Tai Lue" w:cs="Microsoft New Tai Lue"/>
          <w:spacing w:val="3"/>
          <w:sz w:val="24"/>
          <w:szCs w:val="24"/>
          <w:highlight w:val="none"/>
        </w:rPr>
        <w:t xml:space="preserve">，属于</w:t>
      </w:r>
      <w:r>
        <w:rPr>
          <w:rFonts w:ascii="Microsoft New Tai Lue" w:hAnsi="Microsoft New Tai Lue" w:cs="Microsoft New Tai Lue"/>
          <w:i/>
          <w:spacing w:val="3"/>
          <w:sz w:val="24"/>
          <w:szCs w:val="24"/>
          <w:highlight w:val="none"/>
          <w:u w:val="single"/>
        </w:rPr>
        <w:t xml:space="preserve">（中型企业、 小型企业、微型企业）</w:t>
      </w:r>
      <w:r>
        <w:rPr>
          <w:rFonts w:ascii="Microsoft New Tai Lue" w:hAnsi="Microsoft New Tai Lue" w:cs="Microsoft New Tai Lue"/>
          <w:spacing w:val="3"/>
          <w:sz w:val="24"/>
          <w:szCs w:val="24"/>
          <w:highlight w:val="none"/>
        </w:rPr>
        <w:t xml:space="preserve">；</w:t>
      </w:r>
      <w:r>
        <w:rPr>
          <w:rFonts w:ascii="Microsoft New Tai Lue" w:hAnsi="Microsoft New Tai Lue" w:cs="Microsoft New Tai Lue"/>
          <w:spacing w:val="3"/>
          <w:sz w:val="24"/>
          <w:szCs w:val="24"/>
          <w:highlight w:val="none"/>
        </w:rPr>
      </w:r>
      <w:r/>
    </w:p>
    <w:p>
      <w:pPr>
        <w:pStyle w:val="767"/>
        <w:ind w:left="120" w:right="207" w:firstLine="641"/>
        <w:keepLines/>
        <w:keepNext/>
        <w:spacing w:line="300" w:lineRule="auto"/>
        <w:rPr>
          <w:rFonts w:ascii="Microsoft New Tai Lue" w:hAnsi="Microsoft New Tai Lue" w:cs="Microsoft New Tai Lue"/>
          <w:spacing w:val="3"/>
          <w:sz w:val="24"/>
          <w:szCs w:val="24"/>
          <w:highlight w:val="none"/>
        </w:rPr>
      </w:pPr>
      <w:r>
        <w:rPr>
          <w:rFonts w:ascii="Microsoft New Tai Lue" w:hAnsi="Microsoft New Tai Lue" w:cs="Microsoft New Tai Lue"/>
          <w:spacing w:val="3"/>
          <w:sz w:val="24"/>
          <w:szCs w:val="24"/>
          <w:highlight w:val="none"/>
        </w:rPr>
        <w:t xml:space="preserve">2. </w:t>
      </w:r>
      <w:r>
        <w:rPr>
          <w:rFonts w:ascii="Microsoft New Tai Lue" w:hAnsi="Microsoft New Tai Lue" w:cs="Microsoft New Tai Lue"/>
          <w:i/>
          <w:spacing w:val="3"/>
          <w:sz w:val="24"/>
          <w:szCs w:val="24"/>
          <w:highlight w:val="none"/>
          <w:u w:val="single"/>
        </w:rPr>
        <w:t xml:space="preserve">（标的名称）</w:t>
      </w:r>
      <w:r>
        <w:rPr>
          <w:rFonts w:ascii="Microsoft New Tai Lue" w:hAnsi="Microsoft New Tai Lue" w:cs="Microsoft New Tai Lue"/>
          <w:spacing w:val="3"/>
          <w:sz w:val="24"/>
          <w:szCs w:val="24"/>
          <w:highlight w:val="none"/>
        </w:rPr>
        <w:t xml:space="preserve">，属于</w:t>
      </w:r>
      <w:r>
        <w:rPr>
          <w:rFonts w:ascii="Microsoft New Tai Lue" w:hAnsi="Microsoft New Tai Lue" w:cs="Microsoft New Tai Lue"/>
          <w:i/>
          <w:spacing w:val="3"/>
          <w:sz w:val="24"/>
          <w:szCs w:val="24"/>
          <w:highlight w:val="none"/>
          <w:u w:val="single"/>
        </w:rPr>
        <w:t xml:space="preserve">（招标文件中明确的所属行业）</w:t>
      </w:r>
      <w:r>
        <w:rPr>
          <w:rFonts w:ascii="Microsoft New Tai Lue" w:hAnsi="Microsoft New Tai Lue" w:cs="Microsoft New Tai Lue"/>
          <w:spacing w:val="3"/>
          <w:sz w:val="24"/>
          <w:szCs w:val="24"/>
          <w:highlight w:val="none"/>
        </w:rPr>
        <w:t xml:space="preserve">； 承建（承接）企业为</w:t>
      </w:r>
      <w:r>
        <w:rPr>
          <w:rFonts w:ascii="Microsoft New Tai Lue" w:hAnsi="Microsoft New Tai Lue" w:cs="Microsoft New Tai Lue"/>
          <w:i/>
          <w:spacing w:val="3"/>
          <w:sz w:val="24"/>
          <w:szCs w:val="24"/>
          <w:highlight w:val="none"/>
          <w:u w:val="single"/>
        </w:rPr>
        <w:t xml:space="preserve">（企业名称）</w:t>
      </w:r>
      <w:r>
        <w:rPr>
          <w:rFonts w:ascii="Microsoft New Tai Lue" w:hAnsi="Microsoft New Tai Lue" w:cs="Microsoft New Tai Lue"/>
          <w:spacing w:val="3"/>
          <w:sz w:val="24"/>
          <w:szCs w:val="24"/>
          <w:highlight w:val="none"/>
        </w:rPr>
        <w:t xml:space="preserve">，从业人员</w:t>
      </w:r>
      <w:r>
        <w:rPr>
          <w:rFonts w:ascii="Microsoft New Tai Lue" w:hAnsi="Microsoft New Tai Lue" w:cs="Microsoft New Tai Lue"/>
          <w:spacing w:val="3"/>
          <w:sz w:val="24"/>
          <w:szCs w:val="24"/>
          <w:highlight w:val="none"/>
          <w:u w:val="single"/>
        </w:rPr>
        <w:t xml:space="preserve"> </w:t>
      </w:r>
      <w:r>
        <w:rPr>
          <w:rFonts w:ascii="Microsoft New Tai Lue" w:hAnsi="Microsoft New Tai Lue" w:cs="Microsoft New Tai Lue"/>
          <w:spacing w:val="3"/>
          <w:sz w:val="24"/>
          <w:szCs w:val="24"/>
          <w:highlight w:val="none"/>
          <w:u w:val="single"/>
        </w:rPr>
        <w:tab/>
      </w:r>
      <w:r>
        <w:rPr>
          <w:rFonts w:ascii="Microsoft New Tai Lue" w:hAnsi="Microsoft New Tai Lue" w:cs="Microsoft New Tai Lue"/>
          <w:spacing w:val="3"/>
          <w:sz w:val="24"/>
          <w:szCs w:val="24"/>
          <w:highlight w:val="none"/>
        </w:rPr>
        <w:t xml:space="preserve">人，营业 收入为</w:t>
      </w:r>
      <w:r>
        <w:rPr>
          <w:rFonts w:ascii="Microsoft New Tai Lue" w:hAnsi="Microsoft New Tai Lue" w:cs="Microsoft New Tai Lue"/>
          <w:spacing w:val="3"/>
          <w:sz w:val="24"/>
          <w:szCs w:val="24"/>
          <w:highlight w:val="none"/>
          <w:u w:val="single"/>
        </w:rPr>
        <w:t xml:space="preserve"> </w:t>
      </w:r>
      <w:r>
        <w:rPr>
          <w:rFonts w:ascii="Microsoft New Tai Lue" w:hAnsi="Microsoft New Tai Lue" w:cs="Microsoft New Tai Lue"/>
          <w:spacing w:val="3"/>
          <w:sz w:val="24"/>
          <w:szCs w:val="24"/>
          <w:highlight w:val="none"/>
          <w:u w:val="single"/>
        </w:rPr>
        <w:tab/>
      </w:r>
      <w:r>
        <w:rPr>
          <w:rFonts w:ascii="Microsoft New Tai Lue" w:hAnsi="Microsoft New Tai Lue" w:cs="Microsoft New Tai Lue"/>
          <w:spacing w:val="3"/>
          <w:sz w:val="24"/>
          <w:szCs w:val="24"/>
          <w:highlight w:val="none"/>
        </w:rPr>
        <w:t xml:space="preserve">万元，资产总额为</w:t>
      </w:r>
      <w:r>
        <w:rPr>
          <w:rFonts w:ascii="Microsoft New Tai Lue" w:hAnsi="Microsoft New Tai Lue" w:cs="Microsoft New Tai Lue"/>
          <w:spacing w:val="3"/>
          <w:sz w:val="24"/>
          <w:szCs w:val="24"/>
          <w:highlight w:val="none"/>
          <w:u w:val="single"/>
        </w:rPr>
        <w:t xml:space="preserve"> </w:t>
      </w:r>
      <w:r>
        <w:rPr>
          <w:rFonts w:ascii="Microsoft New Tai Lue" w:hAnsi="Microsoft New Tai Lue" w:cs="Microsoft New Tai Lue"/>
          <w:spacing w:val="3"/>
          <w:sz w:val="24"/>
          <w:szCs w:val="24"/>
          <w:highlight w:val="none"/>
          <w:u w:val="single"/>
        </w:rPr>
        <w:tab/>
      </w:r>
      <w:r>
        <w:rPr>
          <w:rFonts w:ascii="Microsoft New Tai Lue" w:hAnsi="Microsoft New Tai Lue" w:cs="Microsoft New Tai Lue"/>
          <w:spacing w:val="3"/>
          <w:sz w:val="24"/>
          <w:szCs w:val="24"/>
          <w:highlight w:val="none"/>
        </w:rPr>
        <w:t xml:space="preserve">万元，属于</w:t>
      </w:r>
      <w:r>
        <w:rPr>
          <w:rFonts w:ascii="Microsoft New Tai Lue" w:hAnsi="Microsoft New Tai Lue" w:cs="Microsoft New Tai Lue"/>
          <w:i/>
          <w:spacing w:val="3"/>
          <w:sz w:val="24"/>
          <w:szCs w:val="24"/>
          <w:highlight w:val="none"/>
          <w:u w:val="single"/>
        </w:rPr>
        <w:t xml:space="preserve">（中型企业、 小型企业、微型企业）</w:t>
      </w:r>
      <w:r>
        <w:rPr>
          <w:rFonts w:ascii="Microsoft New Tai Lue" w:hAnsi="Microsoft New Tai Lue" w:cs="Microsoft New Tai Lue"/>
          <w:spacing w:val="3"/>
          <w:sz w:val="24"/>
          <w:szCs w:val="24"/>
          <w:highlight w:val="none"/>
        </w:rPr>
        <w:t xml:space="preserve">；</w:t>
      </w:r>
      <w:r>
        <w:rPr>
          <w:rFonts w:ascii="Microsoft New Tai Lue" w:hAnsi="Microsoft New Tai Lue" w:cs="Microsoft New Tai Lue"/>
          <w:spacing w:val="3"/>
          <w:sz w:val="24"/>
          <w:szCs w:val="24"/>
          <w:highlight w:val="none"/>
        </w:rPr>
      </w:r>
      <w:r/>
    </w:p>
    <w:p>
      <w:pPr>
        <w:pStyle w:val="767"/>
        <w:ind w:left="120" w:right="207" w:firstLine="641"/>
        <w:keepLines/>
        <w:keepNext/>
        <w:spacing w:line="300" w:lineRule="auto"/>
        <w:rPr>
          <w:rFonts w:ascii="Microsoft New Tai Lue" w:hAnsi="Microsoft New Tai Lue" w:cs="Microsoft New Tai Lue"/>
          <w:spacing w:val="3"/>
          <w:sz w:val="24"/>
          <w:szCs w:val="24"/>
          <w:highlight w:val="none"/>
        </w:rPr>
      </w:pPr>
      <w:r>
        <w:rPr>
          <w:rFonts w:ascii="Microsoft New Tai Lue" w:hAnsi="Microsoft New Tai Lue" w:cs="Microsoft New Tai Lue"/>
          <w:spacing w:val="3"/>
          <w:sz w:val="24"/>
          <w:szCs w:val="24"/>
          <w:highlight w:val="none"/>
        </w:rPr>
        <w:t xml:space="preserve">…… </w:t>
      </w:r>
      <w:r>
        <w:rPr>
          <w:rFonts w:ascii="Microsoft New Tai Lue" w:hAnsi="Microsoft New Tai Lue" w:cs="Microsoft New Tai Lue"/>
          <w:spacing w:val="3"/>
          <w:sz w:val="24"/>
          <w:szCs w:val="24"/>
          <w:highlight w:val="none"/>
        </w:rPr>
      </w:r>
      <w:r/>
    </w:p>
    <w:p>
      <w:pPr>
        <w:pStyle w:val="767"/>
        <w:ind w:left="120" w:right="207" w:firstLine="641"/>
        <w:keepLines/>
        <w:keepNext/>
        <w:spacing w:line="300" w:lineRule="auto"/>
        <w:rPr>
          <w:rFonts w:ascii="Microsoft New Tai Lue" w:hAnsi="Microsoft New Tai Lue" w:cs="Microsoft New Tai Lue"/>
          <w:spacing w:val="3"/>
          <w:sz w:val="24"/>
          <w:szCs w:val="24"/>
          <w:highlight w:val="none"/>
        </w:rPr>
      </w:pPr>
      <w:r>
        <w:rPr>
          <w:rFonts w:ascii="Microsoft New Tai Lue" w:hAnsi="Microsoft New Tai Lue" w:cs="Microsoft New Tai Lue"/>
          <w:spacing w:val="3"/>
          <w:sz w:val="24"/>
          <w:szCs w:val="24"/>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spacing w:val="3"/>
          <w:sz w:val="24"/>
          <w:szCs w:val="24"/>
          <w:highlight w:val="none"/>
        </w:rPr>
      </w:r>
      <w:r/>
    </w:p>
    <w:p>
      <w:pPr>
        <w:pStyle w:val="767"/>
        <w:ind w:left="120" w:right="207" w:firstLine="641"/>
        <w:keepLines/>
        <w:keepNext/>
        <w:spacing w:line="300" w:lineRule="auto"/>
        <w:rPr>
          <w:rFonts w:ascii="Microsoft New Tai Lue" w:hAnsi="Microsoft New Tai Lue" w:cs="Microsoft New Tai Lue"/>
          <w:spacing w:val="3"/>
          <w:sz w:val="24"/>
          <w:szCs w:val="24"/>
          <w:highlight w:val="none"/>
        </w:rPr>
      </w:pPr>
      <w:r>
        <w:rPr>
          <w:rFonts w:ascii="Microsoft New Tai Lue" w:hAnsi="Microsoft New Tai Lue" w:cs="Microsoft New Tai Lue"/>
          <w:spacing w:val="3"/>
          <w:sz w:val="24"/>
          <w:szCs w:val="24"/>
          <w:highlight w:val="none"/>
        </w:rPr>
        <w:t xml:space="preserve">本企业对上述声明内容的真实性负责。如有虚假，将依法承担相应责任。</w:t>
      </w:r>
      <w:r>
        <w:rPr>
          <w:rFonts w:ascii="Microsoft New Tai Lue" w:hAnsi="Microsoft New Tai Lue" w:cs="Microsoft New Tai Lue"/>
          <w:spacing w:val="3"/>
          <w:sz w:val="24"/>
          <w:szCs w:val="24"/>
          <w:highlight w:val="none"/>
        </w:rPr>
      </w:r>
      <w:r/>
    </w:p>
    <w:p>
      <w:pPr>
        <w:pStyle w:val="767"/>
        <w:keepLines/>
        <w:keepNext/>
        <w:spacing w:before="3" w:line="300" w:lineRule="auto"/>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r>
      <w:r/>
    </w:p>
    <w:p>
      <w:pPr>
        <w:pStyle w:val="767"/>
        <w:ind w:right="400" w:firstLine="4320"/>
        <w:keepLines/>
        <w:keepNext/>
        <w:spacing w:line="300" w:lineRule="auto"/>
        <w:rPr>
          <w:rFonts w:ascii="Microsoft New Tai Lue" w:hAnsi="Microsoft New Tai Lue" w:cs="Microsoft New Tai Lue"/>
          <w:sz w:val="24"/>
          <w:szCs w:val="24"/>
          <w:highlight w:val="none"/>
          <w:u w:val="single"/>
        </w:rPr>
      </w:pPr>
      <w:r>
        <w:rPr>
          <w:rFonts w:ascii="Microsoft New Tai Lue" w:hAnsi="Microsoft New Tai Lue" w:cs="Microsoft New Tai Lue"/>
          <w:position w:val="-2"/>
          <w:sz w:val="24"/>
          <w:szCs w:val="24"/>
          <w:highlight w:val="none"/>
        </w:rPr>
        <w:t xml:space="preserve">企</w:t>
      </w:r>
      <w:r>
        <w:rPr>
          <w:rFonts w:ascii="Microsoft New Tai Lue" w:hAnsi="Microsoft New Tai Lue" w:cs="Microsoft New Tai Lue"/>
          <w:spacing w:val="3"/>
          <w:position w:val="-2"/>
          <w:sz w:val="24"/>
          <w:szCs w:val="24"/>
          <w:highlight w:val="none"/>
        </w:rPr>
        <w:t xml:space="preserve">业</w:t>
      </w:r>
      <w:r>
        <w:rPr>
          <w:rFonts w:ascii="Microsoft New Tai Lue" w:hAnsi="Microsoft New Tai Lue" w:cs="Microsoft New Tai Lue"/>
          <w:position w:val="-2"/>
          <w:sz w:val="24"/>
          <w:szCs w:val="24"/>
          <w:highlight w:val="none"/>
        </w:rPr>
        <w:t xml:space="preserve">名称</w:t>
      </w:r>
      <w:r>
        <w:rPr>
          <w:rFonts w:ascii="Microsoft New Tai Lue" w:hAnsi="Microsoft New Tai Lue" w:cs="Microsoft New Tai Lue"/>
          <w:spacing w:val="3"/>
          <w:position w:val="-2"/>
          <w:sz w:val="24"/>
          <w:szCs w:val="24"/>
          <w:highlight w:val="none"/>
        </w:rPr>
        <w:t xml:space="preserve">（</w:t>
      </w:r>
      <w:r>
        <w:rPr>
          <w:rFonts w:ascii="Microsoft New Tai Lue" w:hAnsi="Microsoft New Tai Lue" w:cs="Microsoft New Tai Lue"/>
          <w:position w:val="-2"/>
          <w:sz w:val="24"/>
          <w:szCs w:val="24"/>
          <w:highlight w:val="none"/>
        </w:rPr>
        <w:t xml:space="preserve">盖章</w:t>
      </w:r>
      <w:r>
        <w:rPr>
          <w:rFonts w:ascii="Microsoft New Tai Lue" w:hAnsi="Microsoft New Tai Lue" w:cs="Microsoft New Tai Lue"/>
          <w:spacing w:val="-158"/>
          <w:position w:val="-2"/>
          <w:sz w:val="24"/>
          <w:szCs w:val="24"/>
          <w:highlight w:val="none"/>
        </w:rPr>
        <w:t xml:space="preserve">）</w:t>
      </w:r>
      <w:r>
        <w:rPr>
          <w:rFonts w:ascii="Microsoft New Tai Lue" w:hAnsi="Microsoft New Tai Lue" w:cs="Microsoft New Tai Lue"/>
          <w:position w:val="-2"/>
          <w:sz w:val="24"/>
          <w:szCs w:val="24"/>
          <w:highlight w:val="none"/>
        </w:rPr>
        <w:t xml:space="preserve">  ： </w:t>
      </w:r>
      <w:r>
        <w:rPr>
          <w:rFonts w:ascii="Microsoft New Tai Lue" w:hAnsi="Microsoft New Tai Lue" w:cs="Microsoft New Tai Lue"/>
          <w:position w:val="-2"/>
          <w:sz w:val="24"/>
          <w:szCs w:val="24"/>
          <w:highlight w:val="none"/>
          <w:u w:val="single"/>
        </w:rPr>
        <w:t xml:space="preserve">           </w:t>
      </w:r>
      <w:r>
        <w:rPr>
          <w:rFonts w:ascii="Microsoft New Tai Lue" w:hAnsi="Microsoft New Tai Lue" w:cs="Microsoft New Tai Lue"/>
          <w:sz w:val="24"/>
          <w:szCs w:val="24"/>
          <w:highlight w:val="none"/>
          <w:u w:val="single"/>
        </w:rPr>
      </w:r>
      <w:r/>
    </w:p>
    <w:p>
      <w:pPr>
        <w:pStyle w:val="767"/>
        <w:ind w:right="420" w:firstLine="4320"/>
        <w:keepLines/>
        <w:keepNext/>
        <w:spacing w:line="300" w:lineRule="auto"/>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t xml:space="preserve">日期：</w:t>
      </w:r>
      <w:r>
        <w:rPr>
          <w:rFonts w:ascii="Microsoft New Tai Lue" w:hAnsi="Microsoft New Tai Lue" w:cs="Microsoft New Tai Lue"/>
          <w:sz w:val="24"/>
          <w:szCs w:val="24"/>
          <w:highlight w:val="none"/>
          <w:u w:val="single"/>
        </w:rPr>
        <w:t xml:space="preserve">      </w:t>
      </w:r>
      <w:r>
        <w:rPr>
          <w:rFonts w:ascii="Microsoft New Tai Lue" w:hAnsi="Microsoft New Tai Lue" w:cs="Microsoft New Tai Lue"/>
          <w:sz w:val="24"/>
          <w:szCs w:val="24"/>
          <w:highlight w:val="none"/>
        </w:rPr>
        <w:t xml:space="preserve">年</w:t>
      </w:r>
      <w:r>
        <w:rPr>
          <w:rFonts w:ascii="Microsoft New Tai Lue" w:hAnsi="Microsoft New Tai Lue" w:cs="Microsoft New Tai Lue"/>
          <w:sz w:val="24"/>
          <w:szCs w:val="24"/>
          <w:highlight w:val="none"/>
          <w:u w:val="single"/>
        </w:rPr>
        <w:t xml:space="preserve">    </w:t>
      </w:r>
      <w:r>
        <w:rPr>
          <w:rFonts w:ascii="Microsoft New Tai Lue" w:hAnsi="Microsoft New Tai Lue" w:cs="Microsoft New Tai Lue"/>
          <w:sz w:val="24"/>
          <w:szCs w:val="24"/>
          <w:highlight w:val="none"/>
        </w:rPr>
        <w:t xml:space="preserve">月</w:t>
      </w:r>
      <w:r>
        <w:rPr>
          <w:rFonts w:ascii="Microsoft New Tai Lue" w:hAnsi="Microsoft New Tai Lue" w:cs="Microsoft New Tai Lue"/>
          <w:sz w:val="24"/>
          <w:szCs w:val="24"/>
          <w:highlight w:val="none"/>
          <w:u w:val="single"/>
        </w:rPr>
        <w:t xml:space="preserve">    </w:t>
      </w:r>
      <w:r>
        <w:rPr>
          <w:rFonts w:ascii="Microsoft New Tai Lue" w:hAnsi="Microsoft New Tai Lue" w:cs="Microsoft New Tai Lue"/>
          <w:sz w:val="24"/>
          <w:szCs w:val="24"/>
          <w:highlight w:val="none"/>
        </w:rPr>
        <w:t xml:space="preserve">日</w:t>
      </w:r>
      <w:r>
        <w:rPr>
          <w:rFonts w:ascii="Microsoft New Tai Lue" w:hAnsi="Microsoft New Tai Lue" w:cs="Microsoft New Tai Lue"/>
          <w:sz w:val="24"/>
          <w:szCs w:val="24"/>
          <w:highlight w:val="none"/>
        </w:rPr>
      </w:r>
      <w:r/>
    </w:p>
    <w:p>
      <w:pPr>
        <w:pStyle w:val="767"/>
        <w:jc w:val="center"/>
        <w:keepLines/>
        <w:keepNext/>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pStyle w:val="767"/>
        <w:jc w:val="center"/>
        <w:keepLines/>
        <w:keepNext/>
        <w:spacing w:line="300" w:lineRule="auto"/>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r>
      <w:r/>
    </w:p>
    <w:p>
      <w:pPr>
        <w:pStyle w:val="767"/>
        <w:ind w:right="-20"/>
        <w:keepLines/>
        <w:keepNext/>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position w:val="-2"/>
          <w:szCs w:val="21"/>
          <w:highlight w:val="none"/>
        </w:rPr>
      </w:r>
      <w:r/>
    </w:p>
    <w:p>
      <w:pPr>
        <w:pStyle w:val="767"/>
        <w:keepLines/>
        <w:keepNext/>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pStyle w:val="767"/>
        <w:keepLines/>
        <w:keepNext/>
        <w:spacing w:line="30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注：1.填写前请认真阅读《工业和信息化部　国家统计局　国家发展和改革委员会　财政部关于印发中小企业划型标准规定的通知》</w:t>
      </w:r>
      <w:r>
        <w:rPr>
          <w:rFonts w:hint="eastAsia" w:ascii="Microsoft New Tai Lue" w:hAnsi="Microsoft New Tai Lue" w:cs="Microsoft New Tai Lue"/>
          <w:b/>
          <w:szCs w:val="21"/>
          <w:highlight w:val="none"/>
          <w:lang w:eastAsia="zh-CN"/>
        </w:rPr>
        <w:t xml:space="preserve">（</w:t>
      </w:r>
      <w:r>
        <w:rPr>
          <w:rFonts w:ascii="Microsoft New Tai Lue" w:hAnsi="Microsoft New Tai Lue" w:cs="Microsoft New Tai Lue"/>
          <w:b/>
          <w:szCs w:val="21"/>
          <w:highlight w:val="none"/>
        </w:rPr>
        <w:t xml:space="preserve">工信部联企业〔2011〕300号</w:t>
      </w:r>
      <w:r>
        <w:rPr>
          <w:rFonts w:hint="eastAsia" w:ascii="Microsoft New Tai Lue" w:hAnsi="Microsoft New Tai Lue" w:cs="Microsoft New Tai Lue"/>
          <w:b/>
          <w:szCs w:val="21"/>
          <w:highlight w:val="none"/>
          <w:lang w:eastAsia="zh-CN"/>
        </w:rPr>
        <w:t xml:space="preserve">）</w:t>
      </w:r>
      <w:r>
        <w:rPr>
          <w:rFonts w:ascii="Microsoft New Tai Lue" w:hAnsi="Microsoft New Tai Lue" w:cs="Microsoft New Tai Lue"/>
          <w:b/>
          <w:szCs w:val="21"/>
          <w:highlight w:val="none"/>
        </w:rPr>
        <w:t xml:space="preserve">和《财政部、工业和信息化部关于印发《政府采购促进中小企业发展管理办法》的通知》</w:t>
      </w:r>
      <w:r>
        <w:rPr>
          <w:rFonts w:hint="eastAsia" w:ascii="Microsoft New Tai Lue" w:hAnsi="Microsoft New Tai Lue" w:cs="Microsoft New Tai Lue"/>
          <w:b/>
          <w:szCs w:val="21"/>
          <w:highlight w:val="none"/>
          <w:lang w:eastAsia="zh-CN"/>
        </w:rPr>
        <w:t xml:space="preserve">（</w:t>
      </w:r>
      <w:r>
        <w:rPr>
          <w:rFonts w:ascii="Microsoft New Tai Lue" w:hAnsi="Microsoft New Tai Lue" w:cs="Microsoft New Tai Lue"/>
          <w:b/>
          <w:szCs w:val="21"/>
          <w:highlight w:val="none"/>
        </w:rPr>
        <w:t xml:space="preserve">财库〔2020〕46号</w:t>
      </w:r>
      <w:r>
        <w:rPr>
          <w:rFonts w:hint="eastAsia" w:ascii="Microsoft New Tai Lue" w:hAnsi="Microsoft New Tai Lue" w:cs="Microsoft New Tai Lue"/>
          <w:b/>
          <w:szCs w:val="21"/>
          <w:highlight w:val="none"/>
          <w:lang w:eastAsia="zh-CN"/>
        </w:rPr>
        <w:t xml:space="preserve">）</w:t>
      </w:r>
      <w:r>
        <w:rPr>
          <w:rFonts w:ascii="Microsoft New Tai Lue" w:hAnsi="Microsoft New Tai Lue" w:cs="Microsoft New Tai Lue"/>
          <w:b/>
          <w:szCs w:val="21"/>
          <w:highlight w:val="none"/>
        </w:rPr>
        <w:t xml:space="preserve">相关规定。</w:t>
      </w:r>
      <w:r>
        <w:rPr>
          <w:rFonts w:ascii="Microsoft New Tai Lue" w:hAnsi="Microsoft New Tai Lue" w:cs="Microsoft New Tai Lue"/>
          <w:b/>
          <w:szCs w:val="21"/>
          <w:highlight w:val="none"/>
        </w:rPr>
      </w:r>
      <w:r/>
    </w:p>
    <w:p>
      <w:pPr>
        <w:pStyle w:val="1198"/>
        <w:ind w:firstLine="482"/>
        <w:jc w:val="center"/>
        <w:keepLines/>
        <w:keepNext/>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br w:type="page" w:clear="all"/>
      </w:r>
      <w:r>
        <w:rPr>
          <w:rFonts w:ascii="Microsoft New Tai Lue" w:hAnsi="Microsoft New Tai Lue" w:cs="Microsoft New Tai Lue"/>
          <w:b/>
          <w:sz w:val="24"/>
          <w:szCs w:val="24"/>
          <w:highlight w:val="none"/>
        </w:rPr>
        <w:t xml:space="preserve">监狱企业证明</w:t>
      </w:r>
      <w:r>
        <w:rPr>
          <w:rFonts w:ascii="Microsoft New Tai Lue" w:hAnsi="Microsoft New Tai Lue" w:cs="Microsoft New Tai Lue"/>
          <w:b/>
          <w:sz w:val="24"/>
          <w:szCs w:val="24"/>
          <w:highlight w:val="none"/>
        </w:rPr>
      </w:r>
      <w:r/>
    </w:p>
    <w:p>
      <w:pPr>
        <w:pStyle w:val="1198"/>
        <w:ind w:firstLine="482"/>
        <w:jc w:val="center"/>
        <w:keepLines/>
        <w:keepNext/>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r>
      <w:r/>
    </w:p>
    <w:p>
      <w:pPr>
        <w:pStyle w:val="1198"/>
        <w:ind w:firstLine="420"/>
        <w:keepLines/>
        <w:keepNext/>
        <w:spacing w:line="300" w:lineRule="auto"/>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t xml:space="preserve">根据《关于政府采购支持监狱企业发展有关问题的通知》（财库</w:t>
      </w:r>
      <w:r>
        <w:rPr>
          <w:rFonts w:hint="eastAsia" w:ascii="Microsoft New Tai Lue" w:hAnsi="Microsoft New Tai Lue" w:cs="Microsoft New Tai Lue"/>
          <w:sz w:val="24"/>
          <w:szCs w:val="24"/>
          <w:highlight w:val="none"/>
          <w:lang w:eastAsia="zh-CN"/>
        </w:rPr>
        <w:t xml:space="preserve">〔2014〕68号</w:t>
      </w:r>
      <w:r>
        <w:rPr>
          <w:rFonts w:ascii="Microsoft New Tai Lue" w:hAnsi="Microsoft New Tai Lue" w:cs="Microsoft New Tai Lue"/>
          <w:sz w:val="24"/>
          <w:szCs w:val="24"/>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sz w:val="24"/>
          <w:szCs w:val="24"/>
          <w:highlight w:val="none"/>
          <w:lang w:eastAsia="zh-CN"/>
        </w:rPr>
        <w:t xml:space="preserve">（</w:t>
      </w:r>
      <w:r>
        <w:rPr>
          <w:rFonts w:ascii="Microsoft New Tai Lue" w:hAnsi="Microsoft New Tai Lue" w:cs="Microsoft New Tai Lue"/>
          <w:sz w:val="24"/>
          <w:szCs w:val="24"/>
          <w:highlight w:val="none"/>
        </w:rPr>
        <w:t xml:space="preserve">含新疆生产建设兵团</w:t>
      </w:r>
      <w:r>
        <w:rPr>
          <w:rFonts w:hint="eastAsia" w:ascii="Microsoft New Tai Lue" w:hAnsi="Microsoft New Tai Lue" w:cs="Microsoft New Tai Lue"/>
          <w:sz w:val="24"/>
          <w:szCs w:val="24"/>
          <w:highlight w:val="none"/>
          <w:lang w:eastAsia="zh-CN"/>
        </w:rPr>
        <w:t xml:space="preserve">）</w:t>
      </w:r>
      <w:r>
        <w:rPr>
          <w:rFonts w:ascii="Microsoft New Tai Lue" w:hAnsi="Microsoft New Tai Lue" w:cs="Microsoft New Tai Lue"/>
          <w:sz w:val="24"/>
          <w:szCs w:val="24"/>
          <w:highlight w:val="none"/>
        </w:rPr>
        <w:t xml:space="preserve">出具的属于监狱企业的证明文件。</w:t>
      </w:r>
      <w:r>
        <w:rPr>
          <w:rFonts w:ascii="Microsoft New Tai Lue" w:hAnsi="Microsoft New Tai Lue" w:cs="Microsoft New Tai Lue"/>
          <w:sz w:val="24"/>
          <w:szCs w:val="24"/>
          <w:highlight w:val="none"/>
        </w:rPr>
      </w:r>
      <w:r/>
    </w:p>
    <w:p>
      <w:pPr>
        <w:pStyle w:val="1198"/>
        <w:ind w:firstLine="0"/>
        <w:keepLines/>
        <w:keepNext/>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67"/>
        <w:keepLines/>
        <w:keepNext/>
        <w:rPr>
          <w:rFonts w:ascii="Microsoft New Tai Lue" w:hAnsi="Microsoft New Tai Lue" w:cs="Microsoft New Tai Lue"/>
          <w:highlight w:val="none"/>
          <w:u w:val="single"/>
        </w:rPr>
      </w:pPr>
      <w:r>
        <w:rPr>
          <w:rFonts w:hint="eastAsia" w:ascii="Microsoft New Tai Lue" w:hAnsi="Microsoft New Tai Lue" w:cs="Microsoft New Tai Lue"/>
          <w:highlight w:val="none"/>
          <w:u w:val="single"/>
        </w:rPr>
        <w:t xml:space="preserve">                                                                                   </w:t>
      </w:r>
      <w:r>
        <w:rPr>
          <w:rFonts w:ascii="Microsoft New Tai Lue" w:hAnsi="Microsoft New Tai Lue" w:cs="Microsoft New Tai Lue"/>
          <w:highlight w:val="none"/>
          <w:u w:val="single"/>
        </w:rPr>
      </w:r>
      <w:r/>
    </w:p>
    <w:p>
      <w:pPr>
        <w:pStyle w:val="1198"/>
        <w:ind w:firstLine="198"/>
        <w:jc w:val="center"/>
        <w:keepLines/>
        <w:keepNext/>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残疾人福利性单位声明函</w:t>
      </w:r>
      <w:r>
        <w:rPr>
          <w:rFonts w:ascii="Microsoft New Tai Lue" w:hAnsi="Microsoft New Tai Lue" w:cs="Microsoft New Tai Lue"/>
          <w:b/>
          <w:sz w:val="24"/>
          <w:szCs w:val="24"/>
          <w:highlight w:val="none"/>
        </w:rPr>
      </w:r>
      <w:r/>
    </w:p>
    <w:p>
      <w:pPr>
        <w:pStyle w:val="767"/>
        <w:keepLines/>
        <w:keepNext/>
        <w:spacing w:line="276" w:lineRule="auto"/>
        <w:rPr>
          <w:rFonts w:ascii="Microsoft New Tai Lue" w:hAnsi="Microsoft New Tai Lue" w:eastAsia="仿宋_GB2312" w:cs="Microsoft New Tai Lue"/>
          <w:b/>
          <w:spacing w:val="6"/>
          <w:sz w:val="30"/>
          <w:szCs w:val="30"/>
          <w:highlight w:val="none"/>
        </w:rPr>
      </w:pPr>
      <w:r>
        <w:rPr>
          <w:rFonts w:ascii="Microsoft New Tai Lue" w:hAnsi="Microsoft New Tai Lue" w:eastAsia="仿宋_GB2312" w:cs="Microsoft New Tai Lue"/>
          <w:b/>
          <w:spacing w:val="6"/>
          <w:sz w:val="30"/>
          <w:szCs w:val="30"/>
          <w:highlight w:val="none"/>
        </w:rPr>
      </w:r>
      <w:r/>
    </w:p>
    <w:p>
      <w:pPr>
        <w:pStyle w:val="1198"/>
        <w:ind w:firstLine="420"/>
        <w:keepLines/>
        <w:keepNext/>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sz w:val="24"/>
          <w:szCs w:val="24"/>
          <w:highlight w:val="none"/>
        </w:rPr>
        <w:t xml:space="preserve">〔2017〕141号</w:t>
      </w:r>
      <w:r>
        <w:rPr>
          <w:rFonts w:ascii="Microsoft New Tai Lue" w:hAnsi="Microsoft New Tai Lue" w:cs="Microsoft New Tai Lue"/>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sz w:val="24"/>
          <w:szCs w:val="24"/>
          <w:highlight w:val="none"/>
        </w:rPr>
      </w:r>
      <w:r/>
    </w:p>
    <w:p>
      <w:pPr>
        <w:pStyle w:val="1198"/>
        <w:ind w:firstLine="420"/>
        <w:keepLines/>
        <w:keepNext/>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t xml:space="preserve">本单位对上述声明的真实性负责。如有虚假，将依法承担相应责任。</w:t>
      </w:r>
      <w:r>
        <w:rPr>
          <w:rFonts w:ascii="Microsoft New Tai Lue" w:hAnsi="Microsoft New Tai Lue" w:cs="Microsoft New Tai Lue"/>
          <w:sz w:val="24"/>
          <w:szCs w:val="24"/>
          <w:highlight w:val="none"/>
        </w:rPr>
      </w:r>
      <w:r/>
    </w:p>
    <w:p>
      <w:pPr>
        <w:pStyle w:val="1198"/>
        <w:ind w:firstLine="420"/>
        <w:keepLines/>
        <w:keepNext/>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r>
      <w:r/>
    </w:p>
    <w:p>
      <w:pPr>
        <w:pStyle w:val="1198"/>
        <w:ind w:firstLine="420"/>
        <w:keepLines/>
        <w:keepNext/>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r>
      <w:r/>
    </w:p>
    <w:p>
      <w:pPr>
        <w:pStyle w:val="1198"/>
        <w:ind w:firstLine="4308"/>
        <w:keepLines/>
        <w:keepNext/>
        <w:rPr>
          <w:rFonts w:ascii="Microsoft New Tai Lue" w:hAnsi="Microsoft New Tai Lue" w:cs="Microsoft New Tai Lue"/>
          <w:sz w:val="24"/>
          <w:szCs w:val="24"/>
          <w:highlight w:val="none"/>
        </w:rPr>
      </w:pPr>
      <w:r>
        <w:rPr>
          <w:rFonts w:ascii="Microsoft New Tai Lue" w:hAnsi="Microsoft New Tai Lue" w:cs="Microsoft New Tai Lue"/>
          <w:sz w:val="24"/>
          <w:szCs w:val="24"/>
          <w:highlight w:val="none"/>
        </w:rPr>
        <w:t xml:space="preserve">单位名称（盖章）：____________</w:t>
      </w:r>
      <w:r>
        <w:rPr>
          <w:rFonts w:ascii="Microsoft New Tai Lue" w:hAnsi="Microsoft New Tai Lue" w:cs="Microsoft New Tai Lue"/>
          <w:sz w:val="24"/>
          <w:szCs w:val="24"/>
          <w:highlight w:val="none"/>
        </w:rPr>
      </w:r>
      <w:r/>
    </w:p>
    <w:p>
      <w:pPr>
        <w:pStyle w:val="767"/>
        <w:ind w:firstLine="4320"/>
        <w:jc w:val="left"/>
        <w:keepLines/>
        <w:keepNext/>
        <w:spacing w:line="360" w:lineRule="auto"/>
        <w:rPr>
          <w:rFonts w:ascii="Microsoft New Tai Lue" w:hAnsi="Microsoft New Tai Lue" w:cs="Microsoft New Tai Lue"/>
          <w:bCs/>
          <w:sz w:val="24"/>
          <w:szCs w:val="24"/>
          <w:highlight w:val="none"/>
        </w:rPr>
      </w:pPr>
      <w:r>
        <w:rPr>
          <w:rFonts w:ascii="Microsoft New Tai Lue" w:hAnsi="Microsoft New Tai Lue" w:cs="Microsoft New Tai Lue"/>
          <w:bCs/>
          <w:sz w:val="24"/>
          <w:szCs w:val="24"/>
          <w:highlight w:val="none"/>
        </w:rPr>
        <w:t xml:space="preserve">日期：</w:t>
      </w:r>
      <w:r>
        <w:rPr>
          <w:rFonts w:ascii="Microsoft New Tai Lue" w:hAnsi="Microsoft New Tai Lue" w:cs="Microsoft New Tai Lue"/>
          <w:bCs/>
          <w:sz w:val="24"/>
          <w:szCs w:val="24"/>
          <w:highlight w:val="none"/>
          <w:u w:val="single"/>
        </w:rPr>
        <w:tab/>
      </w:r>
      <w:r>
        <w:rPr>
          <w:rFonts w:ascii="Microsoft New Tai Lue" w:hAnsi="Microsoft New Tai Lue" w:cs="Microsoft New Tai Lue"/>
          <w:bCs/>
          <w:sz w:val="24"/>
          <w:szCs w:val="24"/>
          <w:highlight w:val="none"/>
          <w:u w:val="single"/>
        </w:rPr>
        <w:t xml:space="preserve">     </w:t>
      </w:r>
      <w:r>
        <w:rPr>
          <w:rFonts w:ascii="Microsoft New Tai Lue" w:hAnsi="Microsoft New Tai Lue" w:cs="Microsoft New Tai Lue"/>
          <w:bCs/>
          <w:sz w:val="24"/>
          <w:szCs w:val="24"/>
          <w:highlight w:val="none"/>
        </w:rPr>
        <w:t xml:space="preserve">年</w:t>
      </w:r>
      <w:r>
        <w:rPr>
          <w:rFonts w:ascii="Microsoft New Tai Lue" w:hAnsi="Microsoft New Tai Lue" w:cs="Microsoft New Tai Lue"/>
          <w:bCs/>
          <w:sz w:val="24"/>
          <w:szCs w:val="24"/>
          <w:highlight w:val="none"/>
          <w:u w:val="single"/>
        </w:rPr>
        <w:t xml:space="preserve"> </w:t>
      </w:r>
      <w:r>
        <w:rPr>
          <w:rFonts w:ascii="Microsoft New Tai Lue" w:hAnsi="Microsoft New Tai Lue" w:cs="Microsoft New Tai Lue"/>
          <w:bCs/>
          <w:sz w:val="24"/>
          <w:szCs w:val="24"/>
          <w:highlight w:val="none"/>
          <w:u w:val="single"/>
        </w:rPr>
        <w:tab/>
      </w:r>
      <w:r>
        <w:rPr>
          <w:rFonts w:ascii="Microsoft New Tai Lue" w:hAnsi="Microsoft New Tai Lue" w:cs="Microsoft New Tai Lue"/>
          <w:bCs/>
          <w:sz w:val="24"/>
          <w:szCs w:val="24"/>
          <w:highlight w:val="none"/>
        </w:rPr>
        <w:t xml:space="preserve">月</w:t>
      </w:r>
      <w:r>
        <w:rPr>
          <w:rFonts w:ascii="Microsoft New Tai Lue" w:hAnsi="Microsoft New Tai Lue" w:cs="Microsoft New Tai Lue"/>
          <w:bCs/>
          <w:sz w:val="24"/>
          <w:szCs w:val="24"/>
          <w:highlight w:val="none"/>
          <w:u w:val="single"/>
        </w:rPr>
        <w:t xml:space="preserve">   </w:t>
      </w:r>
      <w:r>
        <w:rPr>
          <w:rFonts w:ascii="Microsoft New Tai Lue" w:hAnsi="Microsoft New Tai Lue" w:cs="Microsoft New Tai Lue"/>
          <w:bCs/>
          <w:sz w:val="24"/>
          <w:szCs w:val="24"/>
          <w:highlight w:val="none"/>
          <w:u w:val="single"/>
        </w:rPr>
        <w:tab/>
      </w:r>
      <w:r>
        <w:rPr>
          <w:rFonts w:ascii="Microsoft New Tai Lue" w:hAnsi="Microsoft New Tai Lue" w:cs="Microsoft New Tai Lue"/>
          <w:bCs/>
          <w:sz w:val="24"/>
          <w:szCs w:val="24"/>
          <w:highlight w:val="none"/>
        </w:rPr>
        <w:t xml:space="preserve">日</w:t>
      </w:r>
      <w:r>
        <w:rPr>
          <w:rFonts w:ascii="Microsoft New Tai Lue" w:hAnsi="Microsoft New Tai Lue" w:cs="Microsoft New Tai Lue"/>
          <w:bCs/>
          <w:sz w:val="24"/>
          <w:szCs w:val="24"/>
          <w:highlight w:val="none"/>
        </w:rPr>
      </w:r>
      <w:r/>
    </w:p>
    <w:p>
      <w:pPr>
        <w:pStyle w:val="767"/>
        <w:keepLines/>
        <w:keepNext/>
        <w:rPr>
          <w:rFonts w:ascii="Microsoft New Tai Lue" w:hAnsi="Microsoft New Tai Lue" w:cs="Microsoft New Tai Lue"/>
          <w:highlight w:val="none"/>
        </w:rPr>
      </w:pPr>
      <w:r>
        <w:rPr>
          <w:rFonts w:ascii="Microsoft New Tai Lue" w:hAnsi="Microsoft New Tai Lue" w:cs="Microsoft New Tai Lue"/>
          <w:highlight w:val="none"/>
        </w:rPr>
      </w:r>
      <w:r/>
    </w:p>
    <w:p>
      <w:pPr>
        <w:pStyle w:val="767"/>
        <w:keepLines/>
        <w:keepNext/>
        <w:rPr>
          <w:rFonts w:ascii="Microsoft New Tai Lue" w:hAnsi="Microsoft New Tai Lue" w:cs="Microsoft New Tai Lue"/>
          <w:highlight w:val="none"/>
          <w:u w:val="single"/>
        </w:rPr>
      </w:pPr>
      <w:r>
        <w:rPr>
          <w:rFonts w:hint="eastAsia" w:ascii="Microsoft New Tai Lue" w:hAnsi="Microsoft New Tai Lue" w:cs="Microsoft New Tai Lue"/>
          <w:highlight w:val="none"/>
          <w:u w:val="single"/>
        </w:rPr>
        <w:t xml:space="preserve">                                                                                   </w:t>
      </w:r>
      <w:r>
        <w:rPr>
          <w:rFonts w:ascii="Microsoft New Tai Lue" w:hAnsi="Microsoft New Tai Lue" w:cs="Microsoft New Tai Lue"/>
          <w:highlight w:val="none"/>
          <w:u w:val="single"/>
        </w:rPr>
      </w:r>
      <w:r/>
    </w:p>
    <w:p>
      <w:pPr>
        <w:pStyle w:val="1137"/>
        <w:jc w:val="left"/>
        <w:keepLines/>
        <w:keepNext/>
        <w:widowControl w:val="off"/>
        <w:rPr>
          <w:rStyle w:val="777"/>
          <w:rFonts w:hint="eastAsia" w:ascii="宋体" w:hAnsi="宋体" w:eastAsia="宋体" w:cs="宋体"/>
          <w:highlight w:val="none"/>
        </w:rPr>
        <w:outlineLvl w:val="1"/>
      </w:pPr>
      <w:r>
        <w:rPr>
          <w:rFonts w:ascii="Microsoft New Tai Lue" w:hAnsi="Microsoft New Tai Lue" w:cs="Microsoft New Tai Lue"/>
          <w:b/>
          <w:sz w:val="24"/>
          <w:szCs w:val="24"/>
          <w:highlight w:val="none"/>
        </w:rPr>
        <w:br w:type="page" w:clear="all"/>
      </w:r>
      <w:bookmarkStart w:id="163" w:name="_Toc24648"/>
      <w:r>
        <w:rPr>
          <w:rStyle w:val="777"/>
          <w:rFonts w:hint="eastAsia" w:ascii="宋体" w:hAnsi="宋体" w:eastAsia="宋体" w:cs="宋体"/>
          <w:highlight w:val="none"/>
          <w:lang w:val="en-US" w:eastAsia="zh-CN"/>
        </w:rPr>
        <w:t xml:space="preserve">八</w:t>
      </w:r>
      <w:r>
        <w:rPr>
          <w:rStyle w:val="777"/>
          <w:rFonts w:hint="eastAsia" w:ascii="宋体" w:hAnsi="宋体" w:eastAsia="宋体" w:cs="宋体"/>
          <w:highlight w:val="none"/>
        </w:rPr>
        <w:t xml:space="preserve">、响应偏离表</w:t>
      </w:r>
      <w:bookmarkEnd w:id="161"/>
      <w:r/>
      <w:bookmarkEnd w:id="162"/>
      <w:r/>
      <w:bookmarkEnd w:id="163"/>
      <w:r>
        <w:rPr>
          <w:rStyle w:val="777"/>
          <w:rFonts w:hint="eastAsia" w:ascii="宋体" w:hAnsi="宋体" w:eastAsia="宋体" w:cs="宋体"/>
          <w:highlight w:val="none"/>
        </w:rPr>
      </w:r>
      <w:r/>
    </w:p>
    <w:p>
      <w:pPr>
        <w:pStyle w:val="1138"/>
        <w:jc w:val="center"/>
        <w:keepLines/>
        <w:keepNext/>
        <w:widowControl w:val="off"/>
        <w:rPr>
          <w:rStyle w:val="777"/>
          <w:rFonts w:hint="eastAsia" w:ascii="宋体" w:hAnsi="宋体" w:eastAsia="宋体" w:cs="宋体"/>
          <w:sz w:val="32"/>
          <w:szCs w:val="32"/>
          <w:highlight w:val="none"/>
        </w:rPr>
      </w:pPr>
      <w:r>
        <w:rPr>
          <w:rStyle w:val="777"/>
          <w:rFonts w:hint="eastAsia" w:ascii="宋体" w:hAnsi="宋体" w:eastAsia="宋体" w:cs="宋体"/>
          <w:sz w:val="32"/>
          <w:szCs w:val="32"/>
          <w:highlight w:val="none"/>
        </w:rPr>
        <w:t xml:space="preserve">投标响应偏离表</w:t>
      </w:r>
      <w:r>
        <w:rPr>
          <w:rStyle w:val="777"/>
          <w:rFonts w:hint="eastAsia" w:ascii="宋体" w:hAnsi="宋体" w:eastAsia="宋体" w:cs="宋体"/>
          <w:sz w:val="32"/>
          <w:szCs w:val="32"/>
          <w:highlight w:val="none"/>
        </w:rPr>
      </w:r>
      <w:r/>
    </w:p>
    <w:p>
      <w:pPr>
        <w:pStyle w:val="1138"/>
        <w:jc w:val="center"/>
        <w:keepLines/>
        <w:keepNext/>
        <w:widowControl w:val="off"/>
        <w:rPr>
          <w:rStyle w:val="777"/>
          <w:rFonts w:hint="eastAsia" w:ascii="宋体" w:hAnsi="宋体" w:eastAsia="宋体" w:cs="宋体"/>
          <w:b/>
          <w:bCs/>
          <w:sz w:val="24"/>
          <w:szCs w:val="28"/>
          <w:highlight w:val="none"/>
        </w:rPr>
      </w:pPr>
      <w:r>
        <w:rPr>
          <w:rStyle w:val="777"/>
          <w:rFonts w:hint="eastAsia" w:ascii="宋体" w:hAnsi="宋体" w:eastAsia="宋体" w:cs="宋体"/>
          <w:b/>
          <w:bCs/>
          <w:sz w:val="24"/>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trHeight w:val="665"/>
        </w:trPr>
        <w:tc>
          <w:tcPr>
            <w:tcW w:w="3055" w:type="dxa"/>
            <w:vAlign w:val="center"/>
            <w:textDirection w:val="lrTb"/>
            <w:noWrap w:val="false"/>
          </w:tcPr>
          <w:p>
            <w:pPr>
              <w:pStyle w:val="1138"/>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pPr>
            <w:r>
              <w:rPr>
                <w:rStyle w:val="777"/>
                <w:rFonts w:hint="eastAsia" w:ascii="宋体" w:hAnsi="宋体" w:eastAsia="宋体" w:cs="宋体"/>
                <w:sz w:val="28"/>
                <w:szCs w:val="28"/>
                <w:highlight w:val="none"/>
                <w:lang w:val="en-US" w:eastAsia="zh-CN" w:bidi="ar-SA"/>
              </w:rPr>
              <w:t xml:space="preserve">招标文件内容</w:t>
            </w:r>
            <w:r>
              <w:rPr>
                <w:rStyle w:val="777"/>
                <w:rFonts w:hint="eastAsia" w:ascii="宋体" w:hAnsi="宋体" w:eastAsia="宋体" w:cs="宋体"/>
                <w:sz w:val="28"/>
                <w:szCs w:val="28"/>
                <w:highlight w:val="none"/>
                <w:lang w:val="en-US" w:eastAsia="zh-CN" w:bidi="ar-SA"/>
              </w:rPr>
            </w:r>
            <w:r/>
          </w:p>
        </w:tc>
        <w:tc>
          <w:tcPr>
            <w:tcW w:w="2608" w:type="dxa"/>
            <w:vAlign w:val="center"/>
            <w:textDirection w:val="lrTb"/>
            <w:noWrap w:val="false"/>
          </w:tcPr>
          <w:p>
            <w:pPr>
              <w:pStyle w:val="1138"/>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pPr>
            <w:r>
              <w:rPr>
                <w:rStyle w:val="777"/>
                <w:rFonts w:hint="eastAsia" w:ascii="宋体" w:hAnsi="宋体" w:eastAsia="宋体" w:cs="宋体"/>
                <w:sz w:val="28"/>
                <w:szCs w:val="28"/>
                <w:highlight w:val="none"/>
                <w:lang w:val="en-US" w:eastAsia="zh-CN" w:bidi="ar-SA"/>
              </w:rPr>
              <w:t xml:space="preserve">投标文件内容</w:t>
            </w:r>
            <w:r>
              <w:rPr>
                <w:rStyle w:val="777"/>
                <w:rFonts w:hint="eastAsia" w:ascii="宋体" w:hAnsi="宋体" w:eastAsia="宋体" w:cs="宋体"/>
                <w:sz w:val="28"/>
                <w:szCs w:val="28"/>
                <w:highlight w:val="none"/>
                <w:lang w:val="en-US" w:eastAsia="zh-CN" w:bidi="ar-SA"/>
              </w:rPr>
            </w:r>
            <w:r/>
          </w:p>
        </w:tc>
        <w:tc>
          <w:tcPr>
            <w:tcW w:w="2608" w:type="dxa"/>
            <w:vAlign w:val="center"/>
            <w:textDirection w:val="lrTb"/>
            <w:noWrap w:val="false"/>
          </w:tcPr>
          <w:p>
            <w:pPr>
              <w:pStyle w:val="1138"/>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pPr>
            <w:r>
              <w:rPr>
                <w:rStyle w:val="777"/>
                <w:rFonts w:hint="eastAsia" w:ascii="宋体" w:hAnsi="宋体" w:eastAsia="宋体" w:cs="宋体"/>
                <w:sz w:val="28"/>
                <w:szCs w:val="28"/>
                <w:highlight w:val="none"/>
                <w:lang w:val="en-US" w:eastAsia="zh-CN" w:bidi="ar-SA"/>
              </w:rPr>
              <w:t xml:space="preserve">偏离内容及说明</w:t>
            </w:r>
            <w:r>
              <w:rPr>
                <w:rStyle w:val="777"/>
                <w:rFonts w:hint="eastAsia" w:ascii="宋体" w:hAnsi="宋体" w:eastAsia="宋体" w:cs="宋体"/>
                <w:sz w:val="28"/>
                <w:szCs w:val="28"/>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r>
        <w:trPr>
          <w:trHeight w:val="665"/>
        </w:trPr>
        <w:tc>
          <w:tcPr>
            <w:tcW w:w="3055"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c>
          <w:tcPr>
            <w:tcW w:w="2608" w:type="dxa"/>
            <w:vAlign w:val="center"/>
            <w:textDirection w:val="lrTb"/>
            <w:noWrap w:val="false"/>
          </w:tcPr>
          <w:p>
            <w:pPr>
              <w:pStyle w:val="1138"/>
              <w:jc w:val="center"/>
              <w:keepLines/>
              <w:keepNext/>
              <w:spacing w:line="560" w:lineRule="exact"/>
              <w:widowControl w:val="off"/>
              <w:rPr>
                <w:rStyle w:val="777"/>
                <w:rFonts w:hint="eastAsia" w:ascii="宋体" w:hAnsi="宋体" w:eastAsia="宋体" w:cs="宋体"/>
                <w:sz w:val="24"/>
                <w:szCs w:val="22"/>
                <w:highlight w:val="none"/>
                <w:lang w:val="en-US" w:eastAsia="zh-CN" w:bidi="ar-SA"/>
              </w:rPr>
            </w:pPr>
            <w:r>
              <w:rPr>
                <w:rStyle w:val="777"/>
                <w:rFonts w:hint="eastAsia" w:ascii="宋体" w:hAnsi="宋体" w:eastAsia="宋体" w:cs="宋体"/>
                <w:sz w:val="24"/>
                <w:szCs w:val="22"/>
                <w:highlight w:val="none"/>
                <w:lang w:val="en-US" w:eastAsia="zh-CN" w:bidi="ar-SA"/>
              </w:rPr>
            </w:r>
            <w:r/>
          </w:p>
        </w:tc>
      </w:tr>
    </w:tbl>
    <w:p>
      <w:pPr>
        <w:pStyle w:val="1138"/>
        <w:jc w:val="right"/>
        <w:keepLines/>
        <w:keepNext/>
        <w:spacing w:line="560" w:lineRule="exact"/>
        <w:widowControl w:val="off"/>
        <w:rPr>
          <w:rStyle w:val="777"/>
          <w:rFonts w:hint="eastAsia" w:ascii="宋体" w:hAnsi="宋体" w:eastAsia="宋体" w:cs="宋体"/>
          <w:sz w:val="28"/>
          <w:szCs w:val="28"/>
          <w:highlight w:val="none"/>
          <w:u w:val="single"/>
        </w:rPr>
      </w:pPr>
      <w:r>
        <w:rPr>
          <w:rStyle w:val="777"/>
          <w:rFonts w:hint="eastAsia" w:ascii="宋体" w:hAnsi="宋体" w:eastAsia="宋体" w:cs="宋体"/>
          <w:sz w:val="24"/>
          <w:highlight w:val="none"/>
        </w:rPr>
        <w:t xml:space="preserve">单位名称：</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lang w:val="en-US" w:eastAsia="zh-CN"/>
        </w:rPr>
        <w:t xml:space="preserve">盖章</w:t>
      </w:r>
      <w:r>
        <w:rPr>
          <w:rStyle w:val="777"/>
          <w:rFonts w:hint="eastAsia" w:ascii="宋体" w:hAnsi="宋体" w:eastAsia="宋体" w:cs="宋体"/>
          <w:sz w:val="24"/>
          <w:highlight w:val="none"/>
        </w:rPr>
        <w:t xml:space="preserve">） </w:t>
      </w:r>
      <w:r>
        <w:rPr>
          <w:rStyle w:val="777"/>
          <w:rFonts w:hint="eastAsia" w:ascii="宋体" w:hAnsi="宋体" w:eastAsia="宋体" w:cs="宋体"/>
          <w:sz w:val="28"/>
          <w:szCs w:val="28"/>
          <w:highlight w:val="none"/>
          <w:u w:val="single"/>
        </w:rPr>
      </w:r>
      <w:r/>
    </w:p>
    <w:p>
      <w:pPr>
        <w:pStyle w:val="1139"/>
        <w:ind w:firstLine="482"/>
        <w:keepLines/>
        <w:keepNext/>
        <w:widowControl w:val="off"/>
        <w:rPr>
          <w:rStyle w:val="777"/>
          <w:rFonts w:hint="eastAsia" w:ascii="宋体" w:hAnsi="宋体" w:eastAsia="宋体" w:cs="宋体"/>
          <w:b/>
          <w:bCs/>
          <w:sz w:val="24"/>
          <w:szCs w:val="28"/>
          <w:highlight w:val="none"/>
        </w:rPr>
      </w:pPr>
      <w:r>
        <w:rPr>
          <w:rStyle w:val="777"/>
          <w:rFonts w:hint="eastAsia" w:ascii="宋体" w:hAnsi="宋体" w:eastAsia="宋体" w:cs="宋体"/>
          <w:b/>
          <w:bCs/>
          <w:sz w:val="24"/>
          <w:szCs w:val="28"/>
          <w:highlight w:val="none"/>
        </w:rPr>
      </w:r>
      <w:r/>
    </w:p>
    <w:p>
      <w:pPr>
        <w:pStyle w:val="1139"/>
        <w:keepLines/>
        <w:keepNext/>
        <w:widowControl w:val="off"/>
        <w:rPr>
          <w:rStyle w:val="777"/>
          <w:rFonts w:hint="eastAsia" w:ascii="宋体" w:hAnsi="宋体" w:eastAsia="宋体" w:cs="宋体"/>
          <w:b/>
          <w:bCs/>
          <w:sz w:val="24"/>
          <w:szCs w:val="28"/>
          <w:highlight w:val="none"/>
        </w:rPr>
      </w:pPr>
      <w:r>
        <w:rPr>
          <w:rStyle w:val="777"/>
          <w:rFonts w:hint="eastAsia" w:ascii="宋体" w:hAnsi="宋体" w:eastAsia="宋体" w:cs="宋体"/>
          <w:b/>
          <w:bCs/>
          <w:sz w:val="24"/>
          <w:szCs w:val="28"/>
          <w:highlight w:val="none"/>
        </w:rPr>
        <w:t xml:space="preserve">凡投标文件中所投货物</w:t>
      </w:r>
      <w:r>
        <w:rPr>
          <w:rStyle w:val="777"/>
          <w:rFonts w:hint="eastAsia" w:ascii="宋体" w:hAnsi="宋体" w:eastAsia="宋体" w:cs="宋体"/>
          <w:b/>
          <w:bCs/>
          <w:sz w:val="24"/>
          <w:szCs w:val="28"/>
          <w:highlight w:val="none"/>
          <w:lang w:eastAsia="zh-CN"/>
        </w:rPr>
        <w:t xml:space="preserve">或服务</w:t>
      </w:r>
      <w:r>
        <w:rPr>
          <w:rStyle w:val="777"/>
          <w:rFonts w:hint="eastAsia" w:ascii="宋体" w:hAnsi="宋体" w:eastAsia="宋体" w:cs="宋体"/>
          <w:b/>
          <w:bCs/>
          <w:sz w:val="24"/>
          <w:szCs w:val="28"/>
          <w:highlight w:val="none"/>
        </w:rPr>
        <w:t xml:space="preserve">与招标文件有偏离的（包括正偏离，用+号表示和负偏离，用</w:t>
      </w:r>
      <w:r>
        <w:rPr>
          <w:rStyle w:val="777"/>
          <w:rFonts w:hint="eastAsia" w:hAnsi="宋体" w:cs="宋体"/>
          <w:b/>
          <w:bCs/>
          <w:sz w:val="24"/>
          <w:szCs w:val="28"/>
          <w:highlight w:val="none"/>
          <w:lang w:eastAsia="zh-CN"/>
        </w:rPr>
        <w:t xml:space="preserve">－</w:t>
      </w:r>
      <w:r>
        <w:rPr>
          <w:rStyle w:val="777"/>
          <w:rFonts w:hint="eastAsia" w:ascii="宋体" w:hAnsi="宋体" w:eastAsia="宋体" w:cs="宋体"/>
          <w:b/>
          <w:bCs/>
          <w:sz w:val="24"/>
          <w:szCs w:val="28"/>
          <w:highlight w:val="none"/>
        </w:rPr>
        <w:t xml:space="preserve">号表示），均应在此表中详细列出并说明理由（内容较多的可以标注见投标文件第几页）。未在此表中列出的视同完全满足招标文件要求。</w:t>
      </w:r>
      <w:r>
        <w:rPr>
          <w:rStyle w:val="777"/>
          <w:rFonts w:hint="eastAsia" w:ascii="宋体" w:hAnsi="宋体" w:eastAsia="宋体" w:cs="宋体"/>
          <w:b/>
          <w:bCs/>
          <w:sz w:val="24"/>
          <w:szCs w:val="28"/>
          <w:highlight w:val="none"/>
        </w:rPr>
      </w:r>
      <w:r/>
    </w:p>
    <w:p>
      <w:pPr>
        <w:pStyle w:val="1139"/>
        <w:ind w:firstLine="482"/>
        <w:keepLines/>
        <w:keepNext/>
        <w:widowControl w:val="off"/>
        <w:rPr>
          <w:rStyle w:val="777"/>
          <w:rFonts w:hint="eastAsia" w:ascii="宋体" w:hAnsi="宋体" w:eastAsia="宋体" w:cs="宋体"/>
          <w:b/>
          <w:bCs/>
          <w:sz w:val="24"/>
          <w:szCs w:val="28"/>
          <w:highlight w:val="none"/>
        </w:rPr>
      </w:pPr>
      <w:r>
        <w:rPr>
          <w:rStyle w:val="777"/>
          <w:rFonts w:hint="eastAsia" w:ascii="宋体" w:hAnsi="宋体" w:eastAsia="宋体" w:cs="宋体"/>
          <w:b/>
          <w:bCs/>
          <w:sz w:val="24"/>
          <w:szCs w:val="28"/>
          <w:highlight w:val="none"/>
        </w:rPr>
      </w:r>
      <w:r/>
    </w:p>
    <w:p>
      <w:pPr>
        <w:pStyle w:val="1139"/>
        <w:keepLines/>
        <w:keepNext/>
        <w:pageBreakBefore w:val="0"/>
        <w:spacing w:line="360" w:lineRule="auto"/>
        <w:widowControl w:val="off"/>
        <w:rPr>
          <w:rStyle w:val="777"/>
          <w:rFonts w:hint="eastAsia" w:ascii="宋体" w:hAnsi="宋体" w:eastAsia="宋体" w:cs="宋体"/>
          <w:b/>
          <w:bCs/>
          <w:sz w:val="24"/>
          <w:szCs w:val="28"/>
          <w:highlight w:val="none"/>
        </w:rPr>
      </w:pPr>
      <w:r>
        <w:rPr>
          <w:rStyle w:val="777"/>
          <w:rFonts w:hint="eastAsia" w:ascii="宋体" w:hAnsi="宋体" w:eastAsia="宋体" w:cs="宋体"/>
          <w:b/>
          <w:bCs/>
          <w:sz w:val="24"/>
          <w:szCs w:val="28"/>
          <w:highlight w:val="none"/>
        </w:rPr>
      </w:r>
      <w:r/>
    </w:p>
    <w:p>
      <w:pPr>
        <w:pStyle w:val="1139"/>
        <w:keepLines/>
        <w:keepNext/>
        <w:widowControl w:val="off"/>
        <w:rPr>
          <w:rStyle w:val="777"/>
          <w:rFonts w:hint="eastAsia" w:ascii="宋体" w:hAnsi="宋体" w:eastAsia="宋体" w:cs="宋体"/>
          <w:b/>
          <w:sz w:val="32"/>
          <w:szCs w:val="24"/>
          <w:highlight w:val="none"/>
          <w:lang w:val="en-US" w:eastAsia="zh-CN"/>
        </w:rPr>
      </w:pPr>
      <w:r>
        <w:rPr>
          <w:rStyle w:val="777"/>
          <w:rFonts w:hint="eastAsia" w:ascii="宋体" w:hAnsi="宋体" w:eastAsia="宋体" w:cs="宋体"/>
          <w:b/>
          <w:sz w:val="32"/>
          <w:szCs w:val="24"/>
          <w:highlight w:val="none"/>
          <w:lang w:val="en-US" w:eastAsia="zh-CN"/>
        </w:rPr>
      </w:r>
      <w:r/>
    </w:p>
    <w:p>
      <w:pPr>
        <w:pStyle w:val="1139"/>
        <w:keepLines/>
        <w:keepNext/>
        <w:widowControl w:val="off"/>
        <w:rPr>
          <w:rStyle w:val="777"/>
          <w:rFonts w:hint="eastAsia" w:ascii="宋体" w:hAnsi="宋体" w:eastAsia="宋体" w:cs="宋体"/>
          <w:b/>
          <w:sz w:val="32"/>
          <w:szCs w:val="24"/>
          <w:highlight w:val="none"/>
          <w:lang w:val="en-US" w:eastAsia="zh-CN"/>
        </w:rPr>
      </w:pPr>
      <w:r>
        <w:rPr>
          <w:rStyle w:val="777"/>
          <w:rFonts w:hint="eastAsia" w:ascii="宋体" w:hAnsi="宋体" w:eastAsia="宋体" w:cs="宋体"/>
          <w:b/>
          <w:sz w:val="32"/>
          <w:szCs w:val="24"/>
          <w:highlight w:val="none"/>
          <w:lang w:val="en-US" w:eastAsia="zh-CN"/>
        </w:rPr>
      </w:r>
      <w:r/>
    </w:p>
    <w:p>
      <w:pPr>
        <w:pStyle w:val="1139"/>
        <w:keepLines/>
        <w:keepNext/>
        <w:widowControl w:val="off"/>
        <w:rPr>
          <w:rStyle w:val="777"/>
          <w:rFonts w:hint="eastAsia" w:ascii="宋体" w:hAnsi="宋体" w:eastAsia="宋体" w:cs="宋体"/>
          <w:b/>
          <w:sz w:val="32"/>
          <w:szCs w:val="24"/>
          <w:highlight w:val="none"/>
          <w:lang w:val="en-US" w:eastAsia="zh-CN"/>
        </w:rPr>
      </w:pPr>
      <w:r>
        <w:rPr>
          <w:rStyle w:val="777"/>
          <w:rFonts w:hint="eastAsia" w:ascii="宋体" w:hAnsi="宋体" w:eastAsia="宋体" w:cs="宋体"/>
          <w:b/>
          <w:sz w:val="32"/>
          <w:szCs w:val="24"/>
          <w:highlight w:val="none"/>
          <w:lang w:val="en-US" w:eastAsia="zh-CN"/>
        </w:rPr>
      </w:r>
      <w:r/>
    </w:p>
    <w:p>
      <w:pPr>
        <w:pStyle w:val="1147"/>
        <w:jc w:val="left"/>
        <w:keepLines/>
        <w:keepNext/>
        <w:widowControl w:val="off"/>
        <w:rPr>
          <w:rStyle w:val="777"/>
          <w:rFonts w:hint="eastAsia" w:ascii="宋体" w:hAnsi="宋体" w:eastAsia="宋体" w:cs="宋体"/>
          <w:highlight w:val="none"/>
        </w:rPr>
        <w:outlineLvl w:val="1"/>
      </w:pPr>
      <w:r>
        <w:rPr>
          <w:rStyle w:val="777"/>
          <w:rFonts w:hint="eastAsia" w:ascii="宋体" w:hAnsi="宋体" w:eastAsia="宋体" w:cs="宋体"/>
          <w:highlight w:val="none"/>
        </w:rPr>
        <w:br w:type="page" w:clear="all"/>
      </w:r>
      <w:bookmarkStart w:id="164" w:name="_Toc20456"/>
      <w:r/>
      <w:bookmarkStart w:id="165" w:name="_Toc2180"/>
      <w:r/>
      <w:bookmarkStart w:id="166" w:name="_Toc10909"/>
      <w:r>
        <w:rPr>
          <w:rStyle w:val="777"/>
          <w:rFonts w:hint="eastAsia" w:ascii="宋体" w:hAnsi="宋体" w:eastAsia="宋体" w:cs="宋体"/>
          <w:highlight w:val="none"/>
          <w:lang w:val="en-US" w:eastAsia="zh-CN"/>
        </w:rPr>
        <w:t xml:space="preserve">九</w:t>
      </w:r>
      <w:r>
        <w:rPr>
          <w:rStyle w:val="777"/>
          <w:rFonts w:hint="eastAsia" w:ascii="宋体" w:hAnsi="宋体" w:eastAsia="宋体" w:cs="宋体"/>
          <w:highlight w:val="none"/>
        </w:rPr>
        <w:t xml:space="preserve">、项目实施方案</w:t>
      </w:r>
      <w:bookmarkEnd w:id="164"/>
      <w:r/>
      <w:bookmarkEnd w:id="165"/>
      <w:r/>
      <w:bookmarkEnd w:id="166"/>
      <w:r>
        <w:rPr>
          <w:rStyle w:val="777"/>
          <w:rFonts w:hint="eastAsia" w:ascii="宋体" w:hAnsi="宋体" w:eastAsia="宋体" w:cs="宋体"/>
          <w:highlight w:val="none"/>
        </w:rPr>
      </w:r>
      <w:r/>
    </w:p>
    <w:p>
      <w:pPr>
        <w:pStyle w:val="1148"/>
        <w:jc w:val="center"/>
        <w:keepLines/>
        <w:keepNext/>
        <w:spacing w:line="560" w:lineRule="exact"/>
        <w:widowControl w:val="off"/>
        <w:rPr>
          <w:rStyle w:val="777"/>
          <w:rFonts w:hint="eastAsia" w:ascii="宋体" w:hAnsi="宋体" w:eastAsia="宋体" w:cs="宋体"/>
          <w:b/>
          <w:bCs/>
          <w:sz w:val="32"/>
          <w:szCs w:val="32"/>
          <w:highlight w:val="none"/>
        </w:rPr>
      </w:pPr>
      <w:r>
        <w:rPr>
          <w:rStyle w:val="777"/>
          <w:rFonts w:hint="eastAsia" w:ascii="宋体" w:hAnsi="宋体" w:eastAsia="宋体" w:cs="宋体"/>
          <w:b/>
          <w:bCs/>
          <w:sz w:val="32"/>
          <w:szCs w:val="32"/>
          <w:highlight w:val="none"/>
        </w:rPr>
        <w:t xml:space="preserve">格式自拟</w:t>
      </w:r>
      <w:r>
        <w:rPr>
          <w:rStyle w:val="777"/>
          <w:rFonts w:hint="eastAsia" w:ascii="宋体" w:hAnsi="宋体" w:eastAsia="宋体" w:cs="宋体"/>
          <w:b/>
          <w:bCs/>
          <w:sz w:val="32"/>
          <w:szCs w:val="32"/>
          <w:highlight w:val="none"/>
        </w:rPr>
      </w:r>
      <w:r/>
    </w:p>
    <w:p>
      <w:pPr>
        <w:pStyle w:val="1151"/>
        <w:jc w:val="left"/>
        <w:keepLines/>
        <w:keepNext/>
        <w:widowControl w:val="off"/>
        <w:rPr>
          <w:rStyle w:val="777"/>
          <w:rFonts w:hint="eastAsia" w:ascii="宋体" w:hAnsi="宋体" w:eastAsia="宋体" w:cs="宋体"/>
          <w:highlight w:val="none"/>
        </w:rPr>
        <w:outlineLvl w:val="1"/>
      </w:pPr>
      <w:r>
        <w:rPr>
          <w:rStyle w:val="777"/>
          <w:rFonts w:hint="eastAsia" w:ascii="宋体" w:hAnsi="宋体" w:eastAsia="宋体" w:cs="宋体"/>
          <w:highlight w:val="none"/>
        </w:rPr>
        <w:br w:type="page" w:clear="all"/>
      </w:r>
      <w:bookmarkStart w:id="167" w:name="_Toc10756"/>
      <w:r/>
      <w:bookmarkStart w:id="168" w:name="_Toc18938"/>
      <w:r/>
      <w:bookmarkStart w:id="169" w:name="_Toc20901"/>
      <w:r>
        <w:rPr>
          <w:rStyle w:val="777"/>
          <w:rFonts w:hint="eastAsia" w:ascii="宋体" w:hAnsi="宋体" w:eastAsia="宋体" w:cs="宋体"/>
          <w:highlight w:val="none"/>
        </w:rPr>
        <w:t xml:space="preserve">十、项目组人员</w:t>
      </w:r>
      <w:bookmarkEnd w:id="167"/>
      <w:r/>
      <w:bookmarkEnd w:id="168"/>
      <w:r/>
      <w:bookmarkEnd w:id="169"/>
      <w:r>
        <w:rPr>
          <w:rStyle w:val="777"/>
          <w:rFonts w:hint="eastAsia" w:ascii="宋体" w:hAnsi="宋体" w:eastAsia="宋体" w:cs="宋体"/>
          <w:highlight w:val="none"/>
        </w:rPr>
      </w:r>
      <w:r/>
    </w:p>
    <w:p>
      <w:pPr>
        <w:pStyle w:val="1152"/>
        <w:jc w:val="center"/>
        <w:keepLines/>
        <w:keepNext/>
        <w:widowControl w:val="off"/>
        <w:rPr>
          <w:rStyle w:val="777"/>
          <w:rFonts w:hint="eastAsia" w:ascii="宋体" w:hAnsi="宋体" w:eastAsia="宋体" w:cs="宋体"/>
          <w:b/>
          <w:sz w:val="30"/>
          <w:szCs w:val="30"/>
          <w:highlight w:val="none"/>
        </w:rPr>
      </w:pPr>
      <w:r>
        <w:rPr>
          <w:rStyle w:val="777"/>
          <w:rFonts w:hint="eastAsia" w:ascii="宋体" w:hAnsi="宋体" w:eastAsia="宋体" w:cs="宋体"/>
          <w:b/>
          <w:sz w:val="30"/>
          <w:szCs w:val="30"/>
          <w:highlight w:val="none"/>
        </w:rPr>
        <w:t xml:space="preserve">拟选派项目负责人简历表</w:t>
      </w:r>
      <w:r>
        <w:rPr>
          <w:rStyle w:val="777"/>
          <w:rFonts w:hint="eastAsia" w:ascii="宋体" w:hAnsi="宋体" w:eastAsia="宋体" w:cs="宋体"/>
          <w:b/>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trHeight w:val="606"/>
        </w:trPr>
        <w:tc>
          <w:tcPr>
            <w:gridSpan w:val="2"/>
            <w:tcW w:w="1966"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姓  名</w:t>
            </w:r>
            <w:r>
              <w:rPr>
                <w:rStyle w:val="777"/>
                <w:rFonts w:hint="eastAsia" w:ascii="宋体" w:hAnsi="宋体" w:eastAsia="宋体" w:cs="宋体"/>
                <w:sz w:val="28"/>
                <w:szCs w:val="28"/>
                <w:highlight w:val="none"/>
              </w:rPr>
            </w:r>
            <w:r/>
          </w:p>
        </w:tc>
        <w:tc>
          <w:tcPr>
            <w:tcW w:w="1049"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r>
            <w:r/>
          </w:p>
        </w:tc>
        <w:tc>
          <w:tcPr>
            <w:gridSpan w:val="2"/>
            <w:tcW w:w="901"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年 龄</w:t>
            </w:r>
            <w:r>
              <w:rPr>
                <w:rStyle w:val="777"/>
                <w:rFonts w:hint="eastAsia" w:ascii="宋体" w:hAnsi="宋体" w:eastAsia="宋体" w:cs="宋体"/>
                <w:sz w:val="28"/>
                <w:szCs w:val="28"/>
                <w:highlight w:val="none"/>
              </w:rPr>
            </w:r>
            <w:r/>
          </w:p>
        </w:tc>
        <w:tc>
          <w:tcPr>
            <w:tcW w:w="768"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r>
            <w:r/>
          </w:p>
        </w:tc>
        <w:tc>
          <w:tcPr>
            <w:gridSpan w:val="3"/>
            <w:tcW w:w="2337"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学历</w:t>
            </w:r>
            <w:r>
              <w:rPr>
                <w:rStyle w:val="777"/>
                <w:rFonts w:hint="eastAsia" w:ascii="宋体" w:hAnsi="宋体" w:eastAsia="宋体" w:cs="宋体"/>
                <w:sz w:val="28"/>
                <w:szCs w:val="28"/>
                <w:highlight w:val="none"/>
              </w:rPr>
            </w:r>
            <w:r/>
          </w:p>
        </w:tc>
        <w:tc>
          <w:tcPr>
            <w:gridSpan w:val="2"/>
            <w:tcW w:w="1862"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r>
            <w:r/>
          </w:p>
        </w:tc>
      </w:tr>
      <w:tr>
        <w:trPr>
          <w:trHeight w:val="1005"/>
        </w:trPr>
        <w:tc>
          <w:tcPr>
            <w:gridSpan w:val="2"/>
            <w:tcW w:w="1966"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毕业学校</w:t>
            </w:r>
            <w:r>
              <w:rPr>
                <w:rStyle w:val="777"/>
                <w:rFonts w:hint="eastAsia" w:ascii="宋体" w:hAnsi="宋体" w:eastAsia="宋体" w:cs="宋体"/>
                <w:sz w:val="28"/>
                <w:szCs w:val="28"/>
                <w:highlight w:val="none"/>
              </w:rPr>
            </w:r>
            <w:r/>
          </w:p>
        </w:tc>
        <w:tc>
          <w:tcPr>
            <w:gridSpan w:val="9"/>
            <w:tcW w:w="6917"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年毕业于  </w:t>
            </w:r>
            <w:r>
              <w:rPr>
                <w:rStyle w:val="777"/>
                <w:rFonts w:hint="eastAsia" w:ascii="宋体" w:hAnsi="宋体" w:eastAsia="宋体" w:cs="宋体"/>
                <w:sz w:val="28"/>
                <w:szCs w:val="28"/>
                <w:highlight w:val="none"/>
                <w:u w:val="single"/>
              </w:rPr>
              <w:t xml:space="preserve">          </w:t>
            </w:r>
            <w:r>
              <w:rPr>
                <w:rStyle w:val="777"/>
                <w:rFonts w:hint="eastAsia" w:ascii="宋体" w:hAnsi="宋体" w:eastAsia="宋体" w:cs="宋体"/>
                <w:sz w:val="28"/>
                <w:szCs w:val="28"/>
                <w:highlight w:val="none"/>
              </w:rPr>
              <w:t xml:space="preserve">学校</w:t>
            </w:r>
            <w:r>
              <w:rPr>
                <w:rStyle w:val="777"/>
                <w:rFonts w:hint="eastAsia" w:ascii="宋体" w:hAnsi="宋体" w:eastAsia="宋体" w:cs="宋体"/>
                <w:sz w:val="28"/>
                <w:szCs w:val="28"/>
                <w:highlight w:val="none"/>
                <w:u w:val="single"/>
              </w:rPr>
              <w:t xml:space="preserve">        </w:t>
            </w:r>
            <w:r>
              <w:rPr>
                <w:rStyle w:val="777"/>
                <w:rFonts w:hint="eastAsia" w:ascii="宋体" w:hAnsi="宋体" w:eastAsia="宋体" w:cs="宋体"/>
                <w:sz w:val="28"/>
                <w:szCs w:val="28"/>
                <w:highlight w:val="none"/>
              </w:rPr>
              <w:t xml:space="preserve">专业</w:t>
            </w:r>
            <w:r>
              <w:rPr>
                <w:rStyle w:val="777"/>
                <w:rFonts w:hint="eastAsia" w:ascii="宋体" w:hAnsi="宋体" w:eastAsia="宋体" w:cs="宋体"/>
                <w:sz w:val="28"/>
                <w:szCs w:val="28"/>
                <w:highlight w:val="none"/>
              </w:rPr>
            </w:r>
            <w:r/>
          </w:p>
        </w:tc>
      </w:tr>
      <w:tr>
        <w:trPr>
          <w:trHeight w:val="1116"/>
        </w:trPr>
        <w:tc>
          <w:tcPr>
            <w:gridSpan w:val="2"/>
            <w:tcW w:w="1966" w:type="dxa"/>
            <w:vAlign w:val="center"/>
            <w:textDirection w:val="lrTb"/>
            <w:noWrap w:val="false"/>
          </w:tcPr>
          <w:p>
            <w:pPr>
              <w:pStyle w:val="1153"/>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专业技术职称</w:t>
            </w:r>
            <w:r>
              <w:rPr>
                <w:rStyle w:val="777"/>
                <w:rFonts w:hint="eastAsia" w:ascii="宋体" w:hAnsi="宋体" w:eastAsia="宋体" w:cs="宋体"/>
                <w:sz w:val="28"/>
                <w:szCs w:val="28"/>
                <w:highlight w:val="none"/>
              </w:rPr>
            </w:r>
            <w:r/>
          </w:p>
        </w:tc>
        <w:tc>
          <w:tcPr>
            <w:gridSpan w:val="4"/>
            <w:tcW w:w="2718" w:type="dxa"/>
            <w:vAlign w:val="center"/>
            <w:textDirection w:val="lrTb"/>
            <w:noWrap w:val="false"/>
          </w:tcPr>
          <w:p>
            <w:pPr>
              <w:pStyle w:val="1153"/>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r>
            <w:r/>
          </w:p>
        </w:tc>
        <w:tc>
          <w:tcPr>
            <w:gridSpan w:val="2"/>
            <w:tcW w:w="1984" w:type="dxa"/>
            <w:vAlign w:val="center"/>
            <w:textDirection w:val="lrTb"/>
            <w:noWrap w:val="false"/>
          </w:tcPr>
          <w:p>
            <w:pPr>
              <w:pStyle w:val="1153"/>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执业资格证书及注册编号</w:t>
            </w:r>
            <w:r>
              <w:rPr>
                <w:rStyle w:val="777"/>
                <w:rFonts w:hint="eastAsia" w:ascii="宋体" w:hAnsi="宋体" w:eastAsia="宋体" w:cs="宋体"/>
                <w:sz w:val="28"/>
                <w:szCs w:val="28"/>
                <w:highlight w:val="none"/>
              </w:rPr>
            </w:r>
            <w:r/>
          </w:p>
        </w:tc>
        <w:tc>
          <w:tcPr>
            <w:gridSpan w:val="3"/>
            <w:tcW w:w="2215" w:type="dxa"/>
            <w:vAlign w:val="center"/>
            <w:textDirection w:val="lrTb"/>
            <w:noWrap w:val="false"/>
          </w:tcPr>
          <w:p>
            <w:pPr>
              <w:pStyle w:val="1153"/>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r>
            <w:r/>
          </w:p>
        </w:tc>
      </w:tr>
      <w:tr>
        <w:trPr>
          <w:trHeight w:val="683"/>
        </w:trPr>
        <w:tc>
          <w:tcPr>
            <w:gridSpan w:val="11"/>
            <w:tcW w:w="8883"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主要主持的类似项目</w:t>
            </w:r>
            <w:r>
              <w:rPr>
                <w:rStyle w:val="777"/>
                <w:rFonts w:hint="eastAsia" w:ascii="宋体" w:hAnsi="宋体" w:eastAsia="宋体" w:cs="宋体"/>
                <w:sz w:val="28"/>
                <w:szCs w:val="28"/>
                <w:highlight w:val="none"/>
              </w:rPr>
            </w:r>
            <w:r/>
          </w:p>
        </w:tc>
      </w:tr>
      <w:tr>
        <w:trPr>
          <w:trHeight w:val="683"/>
        </w:trPr>
        <w:tc>
          <w:tcPr>
            <w:tcW w:w="856"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序号</w:t>
            </w:r>
            <w:r>
              <w:rPr>
                <w:rStyle w:val="777"/>
                <w:rFonts w:hint="eastAsia" w:ascii="宋体" w:hAnsi="宋体" w:eastAsia="宋体" w:cs="宋体"/>
                <w:sz w:val="28"/>
                <w:szCs w:val="28"/>
                <w:highlight w:val="none"/>
              </w:rPr>
            </w:r>
            <w:r/>
          </w:p>
        </w:tc>
        <w:tc>
          <w:tcPr>
            <w:gridSpan w:val="3"/>
            <w:tcW w:w="2835"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项目名称</w:t>
            </w:r>
            <w:r>
              <w:rPr>
                <w:rStyle w:val="777"/>
                <w:rFonts w:hint="eastAsia" w:ascii="宋体" w:hAnsi="宋体" w:eastAsia="宋体" w:cs="宋体"/>
                <w:sz w:val="28"/>
                <w:szCs w:val="28"/>
                <w:highlight w:val="none"/>
              </w:rPr>
            </w:r>
            <w:r/>
          </w:p>
        </w:tc>
        <w:tc>
          <w:tcPr>
            <w:gridSpan w:val="3"/>
            <w:tcW w:w="1948"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合同甲方</w:t>
            </w:r>
            <w:r>
              <w:rPr>
                <w:rStyle w:val="777"/>
                <w:rFonts w:hint="eastAsia" w:ascii="宋体" w:hAnsi="宋体" w:eastAsia="宋体" w:cs="宋体"/>
                <w:sz w:val="28"/>
                <w:szCs w:val="28"/>
                <w:highlight w:val="none"/>
              </w:rPr>
            </w:r>
            <w:r/>
          </w:p>
        </w:tc>
        <w:tc>
          <w:tcPr>
            <w:gridSpan w:val="3"/>
            <w:tcW w:w="1596"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获得的</w:t>
            </w:r>
            <w:r>
              <w:rPr>
                <w:rStyle w:val="777"/>
                <w:rFonts w:hint="eastAsia" w:ascii="宋体" w:hAnsi="宋体" w:eastAsia="宋体" w:cs="宋体"/>
                <w:sz w:val="28"/>
                <w:szCs w:val="28"/>
                <w:highlight w:val="none"/>
              </w:rPr>
            </w:r>
            <w:r/>
          </w:p>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奖项</w:t>
            </w:r>
            <w:r>
              <w:rPr>
                <w:rStyle w:val="777"/>
                <w:rFonts w:hint="eastAsia" w:ascii="宋体" w:hAnsi="宋体" w:eastAsia="宋体" w:cs="宋体"/>
                <w:sz w:val="28"/>
                <w:szCs w:val="28"/>
                <w:highlight w:val="none"/>
              </w:rPr>
            </w:r>
            <w:r/>
          </w:p>
        </w:tc>
        <w:tc>
          <w:tcPr>
            <w:tcW w:w="1648" w:type="dxa"/>
            <w:vAlign w:val="center"/>
            <w:textDirection w:val="lrTb"/>
            <w:noWrap w:val="false"/>
          </w:tcPr>
          <w:p>
            <w:pPr>
              <w:pStyle w:val="1153"/>
              <w:jc w:val="center"/>
              <w:keepLines/>
              <w:keepNext/>
              <w:spacing w:line="44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备注</w:t>
            </w:r>
            <w:r>
              <w:rPr>
                <w:rStyle w:val="777"/>
                <w:rFonts w:hint="eastAsia" w:ascii="宋体" w:hAnsi="宋体" w:eastAsia="宋体" w:cs="宋体"/>
                <w:sz w:val="28"/>
                <w:szCs w:val="28"/>
                <w:highlight w:val="none"/>
              </w:rPr>
            </w:r>
            <w:r/>
          </w:p>
        </w:tc>
      </w:tr>
      <w:tr>
        <w:trPr>
          <w:trHeight w:val="713"/>
        </w:trPr>
        <w:tc>
          <w:tcPr>
            <w:tcW w:w="856" w:type="dxa"/>
            <w:vAlign w:val="top"/>
            <w:textDirection w:val="lrTb"/>
            <w:noWrap w:val="false"/>
          </w:tcPr>
          <w:p>
            <w:pPr>
              <w:pStyle w:val="1153"/>
              <w:jc w:val="center"/>
              <w:keepLines/>
              <w:keepNext/>
              <w:spacing w:line="36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1</w:t>
            </w:r>
            <w:r>
              <w:rPr>
                <w:rStyle w:val="777"/>
                <w:rFonts w:hint="eastAsia" w:ascii="宋体" w:hAnsi="宋体" w:eastAsia="宋体" w:cs="宋体"/>
                <w:sz w:val="28"/>
                <w:szCs w:val="28"/>
                <w:highlight w:val="none"/>
              </w:rPr>
            </w:r>
            <w:r/>
          </w:p>
        </w:tc>
        <w:tc>
          <w:tcPr>
            <w:gridSpan w:val="3"/>
            <w:tcW w:w="2835"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gridSpan w:val="3"/>
            <w:tcW w:w="1948"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gridSpan w:val="3"/>
            <w:tcW w:w="1596"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tcW w:w="1648"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r>
      <w:tr>
        <w:trPr>
          <w:trHeight w:val="713"/>
        </w:trPr>
        <w:tc>
          <w:tcPr>
            <w:tcW w:w="856" w:type="dxa"/>
            <w:vAlign w:val="top"/>
            <w:textDirection w:val="lrTb"/>
            <w:noWrap w:val="false"/>
          </w:tcPr>
          <w:p>
            <w:pPr>
              <w:pStyle w:val="1153"/>
              <w:jc w:val="center"/>
              <w:keepLines/>
              <w:keepNext/>
              <w:spacing w:line="36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2</w:t>
            </w:r>
            <w:r>
              <w:rPr>
                <w:rStyle w:val="777"/>
                <w:rFonts w:hint="eastAsia" w:ascii="宋体" w:hAnsi="宋体" w:eastAsia="宋体" w:cs="宋体"/>
                <w:sz w:val="28"/>
                <w:szCs w:val="28"/>
                <w:highlight w:val="none"/>
              </w:rPr>
            </w:r>
            <w:r/>
          </w:p>
        </w:tc>
        <w:tc>
          <w:tcPr>
            <w:gridSpan w:val="3"/>
            <w:tcW w:w="2835"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gridSpan w:val="3"/>
            <w:tcW w:w="1948"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gridSpan w:val="3"/>
            <w:tcW w:w="1596"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tcW w:w="1648"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r>
      <w:tr>
        <w:trPr>
          <w:trHeight w:val="713"/>
        </w:trPr>
        <w:tc>
          <w:tcPr>
            <w:tcW w:w="856" w:type="dxa"/>
            <w:vAlign w:val="top"/>
            <w:textDirection w:val="lrTb"/>
            <w:noWrap w:val="false"/>
          </w:tcPr>
          <w:p>
            <w:pPr>
              <w:pStyle w:val="1153"/>
              <w:jc w:val="center"/>
              <w:keepLines/>
              <w:keepNext/>
              <w:spacing w:line="36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3</w:t>
            </w:r>
            <w:r>
              <w:rPr>
                <w:rStyle w:val="777"/>
                <w:rFonts w:hint="eastAsia" w:ascii="宋体" w:hAnsi="宋体" w:eastAsia="宋体" w:cs="宋体"/>
                <w:sz w:val="28"/>
                <w:szCs w:val="28"/>
                <w:highlight w:val="none"/>
              </w:rPr>
            </w:r>
            <w:r/>
          </w:p>
        </w:tc>
        <w:tc>
          <w:tcPr>
            <w:gridSpan w:val="3"/>
            <w:tcW w:w="2835"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gridSpan w:val="3"/>
            <w:tcW w:w="1948"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gridSpan w:val="3"/>
            <w:tcW w:w="1596"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c>
          <w:tcPr>
            <w:tcW w:w="1648" w:type="dxa"/>
            <w:vAlign w:val="top"/>
            <w:textDirection w:val="lrTb"/>
            <w:noWrap w:val="false"/>
          </w:tcPr>
          <w:p>
            <w:pPr>
              <w:pStyle w:val="1153"/>
              <w:keepLines/>
              <w:keepNext/>
              <w:spacing w:line="360" w:lineRule="exact"/>
              <w:widowControl w:val="off"/>
              <w:rPr>
                <w:rStyle w:val="777"/>
                <w:rFonts w:hint="eastAsia" w:ascii="宋体" w:hAnsi="宋体" w:eastAsia="宋体" w:cs="宋体"/>
                <w:szCs w:val="21"/>
                <w:highlight w:val="none"/>
              </w:rPr>
            </w:pPr>
            <w:r>
              <w:rPr>
                <w:rStyle w:val="777"/>
                <w:rFonts w:hint="eastAsia" w:ascii="宋体" w:hAnsi="宋体" w:eastAsia="宋体" w:cs="宋体"/>
                <w:szCs w:val="21"/>
                <w:highlight w:val="none"/>
              </w:rPr>
            </w:r>
            <w:r/>
          </w:p>
        </w:tc>
      </w:tr>
    </w:tbl>
    <w:p>
      <w:pPr>
        <w:pStyle w:val="1154"/>
        <w:ind w:firstLine="398"/>
        <w:keepLines/>
        <w:keepNext/>
        <w:spacing w:line="460" w:lineRule="exact"/>
        <w:widowControl w:val="off"/>
        <w:rPr>
          <w:rStyle w:val="777"/>
          <w:rFonts w:hint="eastAsia" w:ascii="宋体" w:hAnsi="宋体" w:eastAsia="宋体" w:cs="宋体"/>
          <w:sz w:val="24"/>
          <w:szCs w:val="22"/>
          <w:highlight w:val="none"/>
          <w:lang w:val="en-US" w:eastAsia="zh-CN"/>
        </w:rPr>
      </w:pPr>
      <w:r>
        <w:rPr>
          <w:rStyle w:val="777"/>
          <w:rFonts w:hint="eastAsia" w:ascii="宋体" w:hAnsi="宋体" w:eastAsia="宋体" w:cs="宋体"/>
          <w:sz w:val="24"/>
          <w:szCs w:val="22"/>
          <w:highlight w:val="none"/>
          <w:lang w:val="en-US" w:eastAsia="zh-CN"/>
        </w:rPr>
        <w:t xml:space="preserve">注：1.投标文件中需按要求提供项目负责人有关证书证明。</w:t>
      </w:r>
      <w:r>
        <w:rPr>
          <w:rStyle w:val="777"/>
          <w:rFonts w:hint="eastAsia" w:ascii="宋体" w:hAnsi="宋体" w:eastAsia="宋体" w:cs="宋体"/>
          <w:sz w:val="24"/>
          <w:szCs w:val="22"/>
          <w:highlight w:val="none"/>
          <w:lang w:val="en-US" w:eastAsia="zh-CN"/>
        </w:rPr>
      </w:r>
      <w:r/>
    </w:p>
    <w:p>
      <w:pPr>
        <w:pStyle w:val="1154"/>
        <w:ind w:firstLine="879"/>
        <w:keepLines/>
        <w:keepNext/>
        <w:spacing w:line="460" w:lineRule="exact"/>
        <w:widowControl w:val="off"/>
        <w:rPr>
          <w:rStyle w:val="777"/>
          <w:rFonts w:hint="eastAsia" w:ascii="宋体" w:hAnsi="宋体" w:eastAsia="宋体" w:cs="宋体"/>
          <w:sz w:val="24"/>
          <w:szCs w:val="22"/>
          <w:highlight w:val="none"/>
          <w:lang w:val="en-US" w:eastAsia="zh-CN"/>
        </w:rPr>
      </w:pPr>
      <w:r>
        <w:rPr>
          <w:rStyle w:val="777"/>
          <w:rFonts w:hint="eastAsia" w:ascii="宋体" w:hAnsi="宋体" w:eastAsia="宋体" w:cs="宋体"/>
          <w:sz w:val="24"/>
          <w:szCs w:val="22"/>
          <w:highlight w:val="none"/>
          <w:lang w:val="en-US" w:eastAsia="zh-CN"/>
        </w:rPr>
        <w:t xml:space="preserve">2.如中标，项目负责人须本表承诺实施，不得更换。</w:t>
      </w:r>
      <w:r>
        <w:rPr>
          <w:rStyle w:val="777"/>
          <w:rFonts w:hint="eastAsia" w:ascii="宋体" w:hAnsi="宋体" w:eastAsia="宋体" w:cs="宋体"/>
          <w:sz w:val="24"/>
          <w:szCs w:val="22"/>
          <w:highlight w:val="none"/>
          <w:lang w:val="en-US" w:eastAsia="zh-CN"/>
        </w:rPr>
      </w:r>
      <w:r/>
    </w:p>
    <w:p>
      <w:pPr>
        <w:pStyle w:val="1155"/>
        <w:jc w:val="center"/>
        <w:keepLines/>
        <w:keepNext/>
        <w:spacing w:line="600" w:lineRule="exact"/>
        <w:widowControl w:val="off"/>
        <w:rPr>
          <w:rStyle w:val="777"/>
          <w:rFonts w:hint="eastAsia" w:ascii="宋体" w:hAnsi="宋体" w:eastAsia="宋体" w:cs="宋体"/>
          <w:b/>
          <w:bCs/>
          <w:sz w:val="32"/>
          <w:szCs w:val="32"/>
          <w:highlight w:val="none"/>
        </w:rPr>
      </w:pPr>
      <w:r>
        <w:rPr>
          <w:rStyle w:val="777"/>
          <w:rFonts w:hint="eastAsia" w:ascii="宋体" w:hAnsi="宋体" w:eastAsia="宋体" w:cs="宋体"/>
          <w:b/>
          <w:bCs/>
          <w:sz w:val="32"/>
          <w:szCs w:val="32"/>
          <w:highlight w:val="none"/>
        </w:rPr>
      </w:r>
      <w:r/>
    </w:p>
    <w:p>
      <w:pPr>
        <w:pStyle w:val="1155"/>
        <w:jc w:val="center"/>
        <w:keepLines/>
        <w:keepNext/>
        <w:spacing w:line="600" w:lineRule="exact"/>
        <w:widowControl w:val="off"/>
        <w:rPr>
          <w:rStyle w:val="777"/>
          <w:rFonts w:hint="eastAsia" w:ascii="宋体" w:hAnsi="宋体" w:eastAsia="宋体" w:cs="宋体"/>
          <w:b/>
          <w:bCs/>
          <w:sz w:val="32"/>
          <w:szCs w:val="32"/>
          <w:highlight w:val="none"/>
        </w:rPr>
      </w:pPr>
      <w:r>
        <w:rPr>
          <w:rStyle w:val="777"/>
          <w:rFonts w:hint="eastAsia" w:ascii="宋体" w:hAnsi="宋体" w:eastAsia="宋体" w:cs="宋体"/>
          <w:b/>
          <w:bCs/>
          <w:sz w:val="32"/>
          <w:szCs w:val="32"/>
          <w:highlight w:val="none"/>
        </w:rPr>
      </w:r>
      <w:r/>
    </w:p>
    <w:p>
      <w:pPr>
        <w:pStyle w:val="1155"/>
        <w:jc w:val="right"/>
        <w:keepLines/>
        <w:keepNext/>
        <w:spacing w:line="560" w:lineRule="exact"/>
        <w:widowControl w:val="off"/>
        <w:rPr>
          <w:rStyle w:val="777"/>
          <w:rFonts w:hint="eastAsia" w:ascii="宋体" w:hAnsi="宋体" w:eastAsia="宋体" w:cs="宋体"/>
          <w:sz w:val="28"/>
          <w:szCs w:val="28"/>
          <w:highlight w:val="none"/>
          <w:u w:val="single"/>
        </w:rPr>
      </w:pPr>
      <w:r>
        <w:rPr>
          <w:rStyle w:val="777"/>
          <w:rFonts w:hint="eastAsia" w:ascii="宋体" w:hAnsi="宋体" w:eastAsia="宋体" w:cs="宋体"/>
          <w:sz w:val="24"/>
          <w:highlight w:val="none"/>
        </w:rPr>
        <w:t xml:space="preserve">单位名称：</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lang w:val="en-US" w:eastAsia="zh-CN"/>
        </w:rPr>
        <w:t xml:space="preserve">盖章</w:t>
      </w:r>
      <w:r>
        <w:rPr>
          <w:rStyle w:val="777"/>
          <w:rFonts w:hint="eastAsia" w:ascii="宋体" w:hAnsi="宋体" w:eastAsia="宋体" w:cs="宋体"/>
          <w:sz w:val="24"/>
          <w:highlight w:val="none"/>
        </w:rPr>
        <w:t xml:space="preserve">）  </w:t>
      </w:r>
      <w:r>
        <w:rPr>
          <w:rStyle w:val="777"/>
          <w:rFonts w:hint="eastAsia" w:ascii="宋体" w:hAnsi="宋体" w:eastAsia="宋体" w:cs="宋体"/>
          <w:sz w:val="28"/>
          <w:szCs w:val="28"/>
          <w:highlight w:val="none"/>
          <w:u w:val="single"/>
        </w:rPr>
      </w:r>
      <w:r/>
    </w:p>
    <w:p>
      <w:pPr>
        <w:pStyle w:val="1156"/>
        <w:jc w:val="center"/>
        <w:keepLines/>
        <w:keepNext/>
        <w:spacing w:line="600" w:lineRule="exact"/>
        <w:widowControl w:val="off"/>
        <w:rPr>
          <w:rStyle w:val="777"/>
          <w:rFonts w:hint="eastAsia" w:ascii="宋体" w:hAnsi="宋体" w:eastAsia="宋体" w:cs="宋体"/>
          <w:b/>
          <w:bCs/>
          <w:sz w:val="32"/>
          <w:szCs w:val="32"/>
          <w:highlight w:val="none"/>
        </w:rPr>
      </w:pPr>
      <w:r>
        <w:rPr>
          <w:rStyle w:val="777"/>
          <w:rFonts w:hint="eastAsia" w:ascii="宋体" w:hAnsi="宋体" w:eastAsia="宋体" w:cs="宋体"/>
          <w:b/>
          <w:bCs/>
          <w:sz w:val="32"/>
          <w:szCs w:val="32"/>
          <w:highlight w:val="none"/>
        </w:rPr>
        <w:br w:type="page" w:clear="all"/>
      </w:r>
      <w:r>
        <w:rPr>
          <w:rStyle w:val="777"/>
          <w:rFonts w:hint="eastAsia" w:ascii="宋体" w:hAnsi="宋体" w:eastAsia="宋体" w:cs="宋体"/>
          <w:b/>
          <w:bCs/>
          <w:sz w:val="32"/>
          <w:szCs w:val="32"/>
          <w:highlight w:val="none"/>
        </w:rPr>
        <w:t xml:space="preserve">投标人项目管理、技术及服务人员一览表</w:t>
      </w:r>
      <w:r>
        <w:rPr>
          <w:rStyle w:val="777"/>
          <w:rFonts w:hint="eastAsia" w:ascii="宋体" w:hAnsi="宋体" w:eastAsia="宋体" w:cs="宋体"/>
          <w:b/>
          <w:bCs/>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1156"/>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姓  名</w:t>
            </w: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本项目</w:t>
            </w:r>
            <w:r>
              <w:rPr>
                <w:rStyle w:val="777"/>
                <w:rFonts w:hint="eastAsia" w:ascii="宋体" w:hAnsi="宋体" w:eastAsia="宋体" w:cs="宋体"/>
                <w:sz w:val="28"/>
                <w:szCs w:val="28"/>
                <w:highlight w:val="none"/>
                <w:lang w:val="en-US" w:eastAsia="zh-CN" w:bidi="ar-SA"/>
              </w:rPr>
            </w:r>
            <w:r/>
          </w:p>
          <w:p>
            <w:pPr>
              <w:pStyle w:val="1156"/>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拟任职务</w:t>
            </w: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both"/>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学 历</w:t>
            </w: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身份证号</w:t>
            </w: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联系电话</w:t>
            </w: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before="100" w:beforeAutospacing="1"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备注</w:t>
            </w: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项目联系人</w:t>
            </w: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t xml:space="preserve">填写手机号码</w:t>
            </w: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r>
        <w:trPr>
          <w:trHeight w:val="729"/>
        </w:trPr>
        <w:tc>
          <w:tcPr>
            <w:tcW w:w="1188"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80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08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92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960"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c>
          <w:tcPr>
            <w:tcW w:w="1493" w:type="dxa"/>
            <w:vAlign w:val="center"/>
            <w:textDirection w:val="lrTb"/>
            <w:noWrap w:val="false"/>
          </w:tcPr>
          <w:p>
            <w:pPr>
              <w:pStyle w:val="1156"/>
              <w:jc w:val="center"/>
              <w:keepLines/>
              <w:keepNext/>
              <w:spacing w:line="560" w:lineRule="exact"/>
              <w:widowControl w:val="off"/>
              <w:rPr>
                <w:rStyle w:val="777"/>
                <w:rFonts w:hint="eastAsia" w:ascii="宋体" w:hAnsi="宋体" w:eastAsia="宋体" w:cs="宋体"/>
                <w:sz w:val="28"/>
                <w:szCs w:val="28"/>
                <w:highlight w:val="none"/>
                <w:lang w:val="en-US" w:eastAsia="zh-CN" w:bidi="ar-SA"/>
              </w:rPr>
              <w:framePr w:vAnchor="page" w:hAnchor="page" w:xAlign="center" w:y="74"/>
            </w:pPr>
            <w:r>
              <w:rPr>
                <w:rStyle w:val="777"/>
                <w:rFonts w:hint="eastAsia" w:ascii="宋体" w:hAnsi="宋体" w:eastAsia="宋体" w:cs="宋体"/>
                <w:sz w:val="28"/>
                <w:szCs w:val="28"/>
                <w:highlight w:val="none"/>
                <w:lang w:val="en-US" w:eastAsia="zh-CN" w:bidi="ar-SA"/>
              </w:rPr>
            </w:r>
            <w:r/>
          </w:p>
        </w:tc>
      </w:tr>
    </w:tbl>
    <w:p>
      <w:pPr>
        <w:pStyle w:val="1156"/>
        <w:ind w:firstLine="398"/>
        <w:keepLines/>
        <w:keepNext/>
        <w:spacing w:line="460" w:lineRule="exact"/>
        <w:widowControl w:val="off"/>
        <w:rPr>
          <w:rStyle w:val="777"/>
          <w:rFonts w:hint="eastAsia" w:ascii="宋体" w:hAnsi="宋体" w:eastAsia="宋体" w:cs="宋体"/>
          <w:b/>
          <w:sz w:val="24"/>
          <w:highlight w:val="none"/>
        </w:rPr>
      </w:pPr>
      <w:r>
        <w:rPr>
          <w:rStyle w:val="777"/>
          <w:rFonts w:hint="eastAsia" w:ascii="宋体" w:hAnsi="宋体" w:eastAsia="宋体" w:cs="宋体"/>
          <w:b/>
          <w:sz w:val="24"/>
          <w:highlight w:val="none"/>
        </w:rPr>
        <w:t xml:space="preserve">注：如投标人中标，项目管理、技术及服务人员必须按本表承诺人员操作，不得随意更换。按招标文件要求附相关人员证书。</w:t>
      </w:r>
      <w:r>
        <w:rPr>
          <w:rStyle w:val="777"/>
          <w:rFonts w:hint="eastAsia" w:ascii="宋体" w:hAnsi="宋体" w:eastAsia="宋体" w:cs="宋体"/>
          <w:b/>
          <w:sz w:val="24"/>
          <w:highlight w:val="none"/>
        </w:rPr>
      </w:r>
      <w:r/>
    </w:p>
    <w:p>
      <w:pPr>
        <w:pStyle w:val="1156"/>
        <w:ind w:firstLine="280"/>
        <w:keepLines/>
        <w:keepNext/>
        <w:spacing w:line="500" w:lineRule="exact"/>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rPr>
      </w:r>
      <w:r/>
    </w:p>
    <w:p>
      <w:pPr>
        <w:pStyle w:val="1156"/>
        <w:ind w:firstLine="280"/>
        <w:keepLines/>
        <w:keepNext/>
        <w:spacing w:line="500" w:lineRule="exact"/>
        <w:widowControl w:val="off"/>
        <w:rPr>
          <w:rStyle w:val="777"/>
          <w:rFonts w:hint="eastAsia" w:ascii="宋体" w:hAnsi="宋体" w:eastAsia="宋体" w:cs="宋体"/>
          <w:sz w:val="24"/>
          <w:highlight w:val="none"/>
        </w:rPr>
      </w:pPr>
      <w:r>
        <w:rPr>
          <w:rStyle w:val="777"/>
          <w:rFonts w:hint="eastAsia" w:ascii="宋体" w:hAnsi="宋体" w:eastAsia="宋体" w:cs="宋体"/>
          <w:sz w:val="24"/>
          <w:highlight w:val="none"/>
        </w:rPr>
      </w:r>
      <w:r/>
    </w:p>
    <w:p>
      <w:pPr>
        <w:pStyle w:val="1155"/>
        <w:jc w:val="right"/>
        <w:keepLines/>
        <w:keepNext/>
        <w:spacing w:line="600" w:lineRule="exact"/>
        <w:widowControl w:val="off"/>
        <w:rPr>
          <w:rStyle w:val="777"/>
          <w:rFonts w:hint="eastAsia" w:ascii="宋体" w:hAnsi="宋体" w:eastAsia="宋体" w:cs="宋体"/>
          <w:highlight w:val="none"/>
        </w:rPr>
      </w:pPr>
      <w:r>
        <w:rPr>
          <w:rStyle w:val="777"/>
          <w:rFonts w:hint="eastAsia" w:ascii="宋体" w:hAnsi="宋体" w:eastAsia="宋体" w:cs="宋体"/>
          <w:sz w:val="24"/>
          <w:highlight w:val="none"/>
        </w:rPr>
        <w:t xml:space="preserve">单位名称：</w:t>
      </w:r>
      <w:r>
        <w:rPr>
          <w:rStyle w:val="777"/>
          <w:rFonts w:hint="eastAsia" w:ascii="宋体" w:hAnsi="宋体" w:eastAsia="宋体" w:cs="宋体"/>
          <w:sz w:val="24"/>
          <w:highlight w:val="none"/>
          <w:u w:val="single"/>
        </w:rPr>
        <w:t xml:space="preserve">           </w:t>
      </w:r>
      <w:r>
        <w:rPr>
          <w:rStyle w:val="777"/>
          <w:rFonts w:hint="eastAsia" w:ascii="宋体" w:hAnsi="宋体" w:eastAsia="宋体" w:cs="宋体"/>
          <w:sz w:val="24"/>
          <w:highlight w:val="none"/>
        </w:rPr>
        <w:t xml:space="preserve">（</w:t>
      </w:r>
      <w:r>
        <w:rPr>
          <w:rStyle w:val="777"/>
          <w:rFonts w:hint="eastAsia" w:ascii="宋体" w:hAnsi="宋体" w:eastAsia="宋体" w:cs="宋体"/>
          <w:sz w:val="24"/>
          <w:highlight w:val="none"/>
          <w:lang w:val="en-US" w:eastAsia="zh-CN"/>
        </w:rPr>
        <w:t xml:space="preserve">盖章</w:t>
      </w:r>
      <w:r>
        <w:rPr>
          <w:rStyle w:val="777"/>
          <w:rFonts w:hint="eastAsia" w:ascii="宋体" w:hAnsi="宋体" w:eastAsia="宋体" w:cs="宋体"/>
          <w:sz w:val="24"/>
          <w:highlight w:val="none"/>
        </w:rPr>
        <w:t xml:space="preserve">）  </w:t>
      </w:r>
      <w:r>
        <w:rPr>
          <w:rStyle w:val="777"/>
          <w:rFonts w:hint="eastAsia" w:ascii="宋体" w:hAnsi="宋体" w:eastAsia="宋体" w:cs="宋体"/>
          <w:highlight w:val="none"/>
        </w:rPr>
      </w:r>
      <w:r/>
    </w:p>
    <w:p>
      <w:pPr>
        <w:pStyle w:val="1157"/>
        <w:jc w:val="left"/>
        <w:keepLines/>
        <w:keepNext/>
        <w:widowControl w:val="off"/>
        <w:rPr>
          <w:rStyle w:val="777"/>
          <w:rFonts w:hint="eastAsia" w:ascii="宋体" w:hAnsi="宋体" w:eastAsia="宋体" w:cs="宋体"/>
          <w:highlight w:val="none"/>
        </w:rPr>
        <w:outlineLvl w:val="1"/>
      </w:pPr>
      <w:r>
        <w:rPr>
          <w:rStyle w:val="777"/>
          <w:rFonts w:hint="eastAsia" w:ascii="宋体" w:hAnsi="宋体" w:eastAsia="宋体" w:cs="宋体"/>
          <w:highlight w:val="none"/>
        </w:rPr>
        <w:br w:type="page" w:clear="all"/>
      </w:r>
      <w:bookmarkStart w:id="170" w:name="_Toc8885"/>
      <w:r/>
      <w:bookmarkStart w:id="171" w:name="_Toc24623"/>
      <w:r/>
      <w:bookmarkStart w:id="172" w:name="_Toc32523"/>
      <w:r>
        <w:rPr>
          <w:rStyle w:val="777"/>
          <w:rFonts w:hint="eastAsia" w:ascii="宋体" w:hAnsi="宋体" w:eastAsia="宋体" w:cs="宋体"/>
          <w:highlight w:val="none"/>
        </w:rPr>
        <w:t xml:space="preserve">十</w:t>
      </w:r>
      <w:r>
        <w:rPr>
          <w:rStyle w:val="777"/>
          <w:rFonts w:hint="eastAsia" w:ascii="宋体" w:hAnsi="宋体" w:eastAsia="宋体" w:cs="宋体"/>
          <w:highlight w:val="none"/>
          <w:lang w:val="en-US" w:eastAsia="zh-CN"/>
        </w:rPr>
        <w:t xml:space="preserve">一</w:t>
      </w:r>
      <w:r>
        <w:rPr>
          <w:rStyle w:val="777"/>
          <w:rFonts w:hint="eastAsia" w:ascii="宋体" w:hAnsi="宋体" w:eastAsia="宋体" w:cs="宋体"/>
          <w:highlight w:val="none"/>
        </w:rPr>
        <w:t xml:space="preserve">、投标人承担类似项目业绩一览表</w:t>
      </w:r>
      <w:bookmarkEnd w:id="170"/>
      <w:r/>
      <w:bookmarkEnd w:id="171"/>
      <w:r/>
      <w:bookmarkEnd w:id="172"/>
      <w:r>
        <w:rPr>
          <w:rStyle w:val="777"/>
          <w:rFonts w:hint="eastAsia" w:ascii="宋体" w:hAnsi="宋体" w:eastAsia="宋体" w:cs="宋体"/>
          <w:highlight w:val="none"/>
        </w:rPr>
      </w:r>
      <w:r/>
    </w:p>
    <w:p>
      <w:pPr>
        <w:pStyle w:val="1160"/>
        <w:jc w:val="center"/>
        <w:keepLines/>
        <w:keepNext/>
        <w:widowControl w:val="off"/>
        <w:rPr>
          <w:rStyle w:val="777"/>
          <w:rFonts w:hint="eastAsia" w:ascii="宋体" w:hAnsi="宋体" w:eastAsia="宋体" w:cs="宋体"/>
          <w:b/>
          <w:sz w:val="32"/>
          <w:szCs w:val="32"/>
          <w:highlight w:val="none"/>
        </w:rPr>
      </w:pPr>
      <w:r>
        <w:rPr>
          <w:rStyle w:val="777"/>
          <w:rFonts w:hint="eastAsia" w:ascii="宋体" w:hAnsi="宋体" w:eastAsia="宋体" w:cs="宋体"/>
          <w:b/>
          <w:sz w:val="32"/>
          <w:szCs w:val="32"/>
          <w:highlight w:val="none"/>
        </w:rPr>
        <w:t xml:space="preserve">投标人承担类似项目业绩一览表</w:t>
      </w:r>
      <w:r>
        <w:rPr>
          <w:rStyle w:val="777"/>
          <w:rFonts w:hint="eastAsia" w:ascii="宋体" w:hAnsi="宋体" w:eastAsia="宋体" w:cs="宋体"/>
          <w:b/>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61"/>
              <w:jc w:val="center"/>
              <w:keepLines/>
              <w:keepNext/>
              <w:spacing w:line="56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序号</w:t>
            </w:r>
            <w:r>
              <w:rPr>
                <w:rStyle w:val="777"/>
                <w:rFonts w:hint="eastAsia" w:ascii="宋体" w:hAnsi="宋体" w:eastAsia="宋体" w:cs="宋体"/>
                <w:sz w:val="28"/>
                <w:szCs w:val="28"/>
                <w:highlight w:val="none"/>
              </w:rPr>
            </w:r>
            <w:r/>
          </w:p>
        </w:tc>
        <w:tc>
          <w:tcPr>
            <w:tcW w:w="3827"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项目名称</w:t>
            </w:r>
            <w:r>
              <w:rPr>
                <w:rStyle w:val="777"/>
                <w:rFonts w:hint="eastAsia" w:ascii="宋体" w:hAnsi="宋体" w:eastAsia="宋体" w:cs="宋体"/>
                <w:sz w:val="28"/>
                <w:szCs w:val="28"/>
                <w:highlight w:val="none"/>
              </w:rPr>
            </w:r>
            <w:r/>
          </w:p>
        </w:tc>
        <w:tc>
          <w:tcPr>
            <w:tcW w:w="2433"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采购单位</w:t>
            </w:r>
            <w:r>
              <w:rPr>
                <w:rStyle w:val="777"/>
                <w:rFonts w:hint="eastAsia" w:ascii="宋体" w:hAnsi="宋体" w:eastAsia="宋体" w:cs="宋体"/>
                <w:sz w:val="28"/>
                <w:szCs w:val="28"/>
                <w:highlight w:val="none"/>
              </w:rPr>
            </w:r>
            <w:r/>
          </w:p>
        </w:tc>
        <w:tc>
          <w:tcPr>
            <w:tcW w:w="1395"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szCs w:val="28"/>
                <w:highlight w:val="none"/>
              </w:rPr>
            </w:pPr>
            <w:r>
              <w:rPr>
                <w:rStyle w:val="777"/>
                <w:rFonts w:hint="eastAsia" w:ascii="宋体" w:hAnsi="宋体" w:eastAsia="宋体" w:cs="宋体"/>
                <w:sz w:val="28"/>
                <w:szCs w:val="28"/>
                <w:highlight w:val="none"/>
              </w:rPr>
              <w:t xml:space="preserve">合同金额</w:t>
            </w:r>
            <w:r>
              <w:rPr>
                <w:rStyle w:val="777"/>
                <w:rFonts w:hint="eastAsia" w:ascii="宋体" w:hAnsi="宋体" w:eastAsia="宋体" w:cs="宋体"/>
                <w:sz w:val="28"/>
                <w:szCs w:val="28"/>
                <w:highlight w:val="none"/>
              </w:rPr>
            </w:r>
            <w:r/>
          </w:p>
        </w:tc>
      </w:tr>
      <w:tr>
        <w:trPr>
          <w:trHeight w:val="1510"/>
        </w:trPr>
        <w:tc>
          <w:tcPr>
            <w:tcW w:w="1229" w:type="dxa"/>
            <w:vAlign w:val="top"/>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3827"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2433"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1395"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r>
      <w:tr>
        <w:trPr>
          <w:trHeight w:val="1510"/>
        </w:trPr>
        <w:tc>
          <w:tcPr>
            <w:tcW w:w="1229" w:type="dxa"/>
            <w:vAlign w:val="top"/>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3827"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2433"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1395"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r>
      <w:tr>
        <w:trPr>
          <w:trHeight w:val="1510"/>
        </w:trPr>
        <w:tc>
          <w:tcPr>
            <w:tcW w:w="1229" w:type="dxa"/>
            <w:vAlign w:val="top"/>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3827"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2433"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1395"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r>
      <w:tr>
        <w:trPr>
          <w:trHeight w:val="1525"/>
        </w:trPr>
        <w:tc>
          <w:tcPr>
            <w:tcW w:w="1229" w:type="dxa"/>
            <w:vAlign w:val="top"/>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3827"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2433"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c>
          <w:tcPr>
            <w:tcW w:w="1395" w:type="dxa"/>
            <w:vAlign w:val="center"/>
            <w:textDirection w:val="lrTb"/>
            <w:noWrap w:val="false"/>
          </w:tcPr>
          <w:p>
            <w:pPr>
              <w:pStyle w:val="1161"/>
              <w:jc w:val="center"/>
              <w:keepLines/>
              <w:keepNext/>
              <w:spacing w:line="560" w:lineRule="exact"/>
              <w:widowControl w:val="off"/>
              <w:rPr>
                <w:rStyle w:val="777"/>
                <w:rFonts w:hint="eastAsia" w:ascii="宋体" w:hAnsi="宋体" w:eastAsia="宋体" w:cs="宋体"/>
                <w:sz w:val="28"/>
                <w:highlight w:val="none"/>
              </w:rPr>
            </w:pPr>
            <w:r>
              <w:rPr>
                <w:rStyle w:val="777"/>
                <w:rFonts w:hint="eastAsia" w:ascii="宋体" w:hAnsi="宋体" w:eastAsia="宋体" w:cs="宋体"/>
                <w:sz w:val="28"/>
                <w:highlight w:val="none"/>
              </w:rPr>
            </w:r>
            <w:r/>
          </w:p>
        </w:tc>
      </w:tr>
    </w:tbl>
    <w:p>
      <w:pPr>
        <w:pStyle w:val="1160"/>
        <w:keepLines/>
        <w:keepNext/>
        <w:widowControl w:val="off"/>
        <w:rPr>
          <w:rStyle w:val="777"/>
          <w:rFonts w:hint="eastAsia" w:ascii="宋体" w:hAnsi="宋体" w:eastAsia="宋体" w:cs="宋体"/>
          <w:highlight w:val="none"/>
        </w:rPr>
      </w:pPr>
      <w:r>
        <w:rPr>
          <w:rStyle w:val="777"/>
          <w:rFonts w:hint="eastAsia" w:ascii="宋体" w:hAnsi="宋体" w:eastAsia="宋体" w:cs="宋体"/>
          <w:b/>
          <w:sz w:val="24"/>
          <w:highlight w:val="none"/>
        </w:rPr>
        <w:t xml:space="preserve">注：请填写此表，并按要求</w:t>
      </w:r>
      <w:r>
        <w:rPr>
          <w:rStyle w:val="777"/>
          <w:rFonts w:hint="eastAsia" w:ascii="宋体" w:hAnsi="宋体" w:eastAsia="宋体" w:cs="宋体"/>
          <w:b/>
          <w:sz w:val="24"/>
          <w:highlight w:val="none"/>
          <w:lang w:val="en-US" w:eastAsia="zh-CN"/>
        </w:rPr>
        <w:t xml:space="preserve">提供</w:t>
      </w:r>
      <w:r>
        <w:rPr>
          <w:rStyle w:val="777"/>
          <w:rFonts w:hint="eastAsia" w:ascii="宋体" w:hAnsi="宋体" w:eastAsia="宋体" w:cs="宋体"/>
          <w:b/>
          <w:sz w:val="24"/>
          <w:highlight w:val="none"/>
        </w:rPr>
        <w:t xml:space="preserve">业绩资料</w:t>
      </w:r>
      <w:r>
        <w:rPr>
          <w:rStyle w:val="777"/>
          <w:rFonts w:hint="eastAsia" w:ascii="宋体" w:hAnsi="宋体" w:eastAsia="宋体" w:cs="宋体"/>
          <w:b/>
          <w:sz w:val="24"/>
          <w:highlight w:val="none"/>
          <w:lang w:val="en-US" w:eastAsia="zh-CN"/>
        </w:rPr>
        <w:t xml:space="preserve">复印件</w:t>
      </w:r>
      <w:r>
        <w:rPr>
          <w:rStyle w:val="777"/>
          <w:rFonts w:hint="eastAsia" w:ascii="宋体" w:hAnsi="宋体" w:eastAsia="宋体" w:cs="宋体"/>
          <w:b/>
          <w:sz w:val="24"/>
          <w:highlight w:val="none"/>
        </w:rPr>
        <w:t xml:space="preserve">。</w:t>
      </w:r>
      <w:r>
        <w:rPr>
          <w:rStyle w:val="777"/>
          <w:rFonts w:hint="eastAsia" w:ascii="宋体" w:hAnsi="宋体" w:eastAsia="宋体" w:cs="宋体"/>
          <w:highlight w:val="none"/>
        </w:rPr>
      </w:r>
      <w:r/>
    </w:p>
    <w:p>
      <w:pPr>
        <w:pStyle w:val="1162"/>
        <w:keepLines/>
        <w:keepNext/>
        <w:widowControl w:val="off"/>
        <w:rPr>
          <w:rFonts w:hint="eastAsia" w:ascii="宋体" w:hAnsi="宋体" w:eastAsia="宋体" w:cs="宋体"/>
          <w:color w:val="000000"/>
          <w:highlight w:val="none"/>
        </w:rPr>
        <w:outlineLvl w:val="1"/>
      </w:pPr>
      <w:r>
        <w:rPr>
          <w:rStyle w:val="777"/>
          <w:rFonts w:hint="eastAsia" w:ascii="宋体" w:hAnsi="宋体" w:eastAsia="宋体" w:cs="宋体"/>
          <w:highlight w:val="none"/>
        </w:rPr>
        <w:br w:type="page" w:clear="all"/>
      </w:r>
      <w:bookmarkStart w:id="173" w:name="_Toc223"/>
      <w:r/>
      <w:bookmarkStart w:id="174" w:name="_Toc15275"/>
      <w:r>
        <w:rPr>
          <w:rFonts w:hint="eastAsia" w:ascii="宋体" w:hAnsi="宋体" w:eastAsia="宋体" w:cs="宋体"/>
          <w:caps w:val="0"/>
          <w:color w:val="000000"/>
          <w:highlight w:val="none"/>
          <w:lang w:val="en-US" w:eastAsia="zh-CN"/>
        </w:rPr>
        <w:t xml:space="preserve">十二</w:t>
      </w:r>
      <w:bookmarkEnd w:id="173"/>
      <w:r/>
      <w:bookmarkStart w:id="175" w:name="_Toc18140"/>
      <w:r>
        <w:rPr>
          <w:rFonts w:hint="eastAsia" w:ascii="宋体" w:hAnsi="宋体" w:eastAsia="宋体" w:cs="宋体"/>
          <w:color w:val="000000"/>
          <w:highlight w:val="none"/>
        </w:rPr>
        <w:t xml:space="preserve">、投标所需其他材料</w:t>
      </w:r>
      <w:bookmarkEnd w:id="174"/>
      <w:r/>
      <w:bookmarkEnd w:id="175"/>
      <w:r>
        <w:rPr>
          <w:rFonts w:hint="eastAsia" w:ascii="宋体" w:hAnsi="宋体" w:eastAsia="宋体" w:cs="宋体"/>
          <w:color w:val="000000"/>
          <w:highlight w:val="none"/>
        </w:rPr>
      </w:r>
      <w:r/>
    </w:p>
    <w:p>
      <w:pPr>
        <w:pStyle w:val="1163"/>
        <w:ind w:firstLine="420"/>
        <w:keepLines/>
        <w:keepNext/>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olor w:val="000000"/>
          <w:highlight w:val="none"/>
        </w:rPr>
      </w:r>
      <w:r/>
    </w:p>
    <w:p>
      <w:pPr>
        <w:pStyle w:val="767"/>
        <w:keepLines/>
        <w:keepNext/>
        <w:widowControl w:val="off"/>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 </w:t>
      </w:r>
      <w:r/>
    </w:p>
    <w:sectPr>
      <w:footerReference w:type="default" r:id="rId14"/>
      <w:footnotePr/>
      <w:endnotePr/>
      <w:type w:val="nextPage"/>
      <w:pgSz w:w="11906" w:h="16838" w:orient="portrait"/>
      <w:pgMar w:top="1440" w:right="1191" w:bottom="1440" w:left="1191" w:header="851" w:footer="992" w:gutter="0"/>
      <w:pgNumType w:start="37"/>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方正仿宋_GBK">
    <w:panose1 w:val="020B0503020202020204"/>
  </w:font>
  <w:font w:name="仿宋">
    <w:panose1 w:val="02010609060101010101"/>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Calibri Light">
    <w:panose1 w:val="020F0302020204030204"/>
  </w:font>
  <w:font w:name="黑体">
    <w:panose1 w:val="02010609060101010101"/>
  </w:font>
  <w:font w:name="幼圆">
    <w:panose1 w:val="020105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Microsoft New Tai Lue">
    <w:panose1 w:val="020B0502040204020203"/>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67"/>
                    </w:pPr>
                    <w:r/>
                    <w:r/>
                  </w:p>
                </w:txbxContent>
              </v:textbox>
            </v:shape>
          </w:pict>
        </mc:Fallback>
      </mc:AlternateContent>
    </w:r>
    <w:r/>
  </w:p>
  <w:p>
    <w:pPr>
      <w:pStyle w:val="815"/>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67"/>
                    </w:pPr>
                    <w:r/>
                    <w:r/>
                  </w:p>
                </w:txbxContent>
              </v:textbox>
            </v:shape>
          </w:pict>
        </mc:Fallback>
      </mc:AlternateContent>
    </w:r>
    <w:r/>
  </w:p>
  <w:p>
    <w:pPr>
      <w:pStyle w:val="815"/>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67"/>
                    </w:pPr>
                    <w:r/>
                    <w:r/>
                  </w:p>
                </w:txbxContent>
              </v:textbox>
            </v:shape>
          </w:pict>
        </mc:Fallback>
      </mc:AlternateContent>
    </w:r>
    <w:r/>
  </w:p>
  <w:p>
    <w:pPr>
      <w:pStyle w:val="815"/>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firstLine="360"/>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767"/>
        <w:ind w:left="900" w:hanging="420"/>
        <w:tabs>
          <w:tab w:val="num" w:pos="900" w:leader="none"/>
        </w:tabs>
      </w:pPr>
      <w:rPr>
        <w:rFonts w:ascii="Wingdings" w:hAnsi="Wingdings"/>
      </w:rPr>
    </w:lvl>
    <w:lvl w:ilvl="1">
      <w:start w:val="1"/>
      <w:numFmt w:val="bullet"/>
      <w:isLgl w:val="false"/>
      <w:suff w:val="tab"/>
      <w:lvlText w:val=""/>
      <w:lvlJc w:val="left"/>
      <w:pPr>
        <w:pStyle w:val="767"/>
        <w:ind w:left="1320" w:hanging="420"/>
        <w:tabs>
          <w:tab w:val="num" w:pos="0" w:leader="none"/>
        </w:tabs>
      </w:pPr>
      <w:rPr>
        <w:rFonts w:ascii="Wingdings" w:hAnsi="Wingdings"/>
      </w:rPr>
    </w:lvl>
    <w:lvl w:ilvl="2">
      <w:start w:val="1"/>
      <w:numFmt w:val="bullet"/>
      <w:pStyle w:val="1055"/>
      <w:isLgl w:val="false"/>
      <w:suff w:val="tab"/>
      <w:lvlText w:val=""/>
      <w:lvlJc w:val="left"/>
      <w:pPr>
        <w:pStyle w:val="767"/>
        <w:ind w:left="1740" w:hanging="420"/>
        <w:tabs>
          <w:tab w:val="num" w:pos="0" w:leader="none"/>
        </w:tabs>
      </w:pPr>
      <w:rPr>
        <w:rFonts w:ascii="Wingdings" w:hAnsi="Wingdings"/>
      </w:rPr>
    </w:lvl>
    <w:lvl w:ilvl="3">
      <w:start w:val="1"/>
      <w:numFmt w:val="bullet"/>
      <w:isLgl w:val="false"/>
      <w:suff w:val="tab"/>
      <w:lvlText w:val=""/>
      <w:lvlJc w:val="left"/>
      <w:pPr>
        <w:pStyle w:val="767"/>
        <w:ind w:left="2160" w:hanging="420"/>
        <w:tabs>
          <w:tab w:val="num" w:pos="0" w:leader="none"/>
        </w:tabs>
      </w:pPr>
      <w:rPr>
        <w:rFonts w:ascii="Wingdings" w:hAnsi="Wingdings"/>
      </w:rPr>
    </w:lvl>
    <w:lvl w:ilvl="4">
      <w:start w:val="1"/>
      <w:numFmt w:val="bullet"/>
      <w:isLgl w:val="false"/>
      <w:suff w:val="tab"/>
      <w:lvlText w:val=""/>
      <w:lvlJc w:val="left"/>
      <w:pPr>
        <w:pStyle w:val="767"/>
        <w:ind w:left="2580" w:hanging="420"/>
        <w:tabs>
          <w:tab w:val="num" w:pos="0" w:leader="none"/>
        </w:tabs>
      </w:pPr>
      <w:rPr>
        <w:rFonts w:ascii="Wingdings" w:hAnsi="Wingdings"/>
      </w:rPr>
    </w:lvl>
    <w:lvl w:ilvl="5">
      <w:start w:val="1"/>
      <w:numFmt w:val="bullet"/>
      <w:isLgl w:val="false"/>
      <w:suff w:val="tab"/>
      <w:lvlText w:val=""/>
      <w:lvlJc w:val="left"/>
      <w:pPr>
        <w:pStyle w:val="767"/>
        <w:ind w:left="3000" w:hanging="420"/>
        <w:tabs>
          <w:tab w:val="num" w:pos="0" w:leader="none"/>
        </w:tabs>
      </w:pPr>
      <w:rPr>
        <w:rFonts w:ascii="Wingdings" w:hAnsi="Wingdings"/>
      </w:rPr>
    </w:lvl>
    <w:lvl w:ilvl="6">
      <w:start w:val="1"/>
      <w:numFmt w:val="bullet"/>
      <w:isLgl w:val="false"/>
      <w:suff w:val="tab"/>
      <w:lvlText w:val=""/>
      <w:lvlJc w:val="left"/>
      <w:pPr>
        <w:pStyle w:val="767"/>
        <w:ind w:left="3420" w:hanging="420"/>
        <w:tabs>
          <w:tab w:val="num" w:pos="0" w:leader="none"/>
        </w:tabs>
      </w:pPr>
      <w:rPr>
        <w:rFonts w:ascii="Wingdings" w:hAnsi="Wingdings"/>
      </w:rPr>
    </w:lvl>
    <w:lvl w:ilvl="7">
      <w:start w:val="1"/>
      <w:numFmt w:val="bullet"/>
      <w:isLgl w:val="false"/>
      <w:suff w:val="tab"/>
      <w:lvlText w:val=""/>
      <w:lvlJc w:val="left"/>
      <w:pPr>
        <w:pStyle w:val="767"/>
        <w:ind w:left="3840" w:hanging="420"/>
        <w:tabs>
          <w:tab w:val="num" w:pos="0" w:leader="none"/>
        </w:tabs>
      </w:pPr>
      <w:rPr>
        <w:rFonts w:ascii="Wingdings" w:hAnsi="Wingdings"/>
      </w:rPr>
    </w:lvl>
    <w:lvl w:ilvl="8">
      <w:start w:val="1"/>
      <w:numFmt w:val="bullet"/>
      <w:isLgl w:val="false"/>
      <w:suff w:val="tab"/>
      <w:lvlText w:val=""/>
      <w:lvlJc w:val="left"/>
      <w:pPr>
        <w:pStyle w:val="767"/>
        <w:ind w:left="4260" w:hanging="420"/>
        <w:tabs>
          <w:tab w:val="num" w:pos="0" w:leader="none"/>
        </w:tabs>
      </w:pPr>
      <w:rPr>
        <w:rFonts w:ascii="Wingdings" w:hAnsi="Wingdings"/>
      </w:rPr>
    </w:lvl>
  </w:abstractNum>
  <w:abstractNum w:abstractNumId="1">
    <w:multiLevelType w:val="hybridMultilevel"/>
    <w:lvl w:ilvl="0">
      <w:start w:val="1"/>
      <w:numFmt w:val="bullet"/>
      <w:pStyle w:val="1030"/>
      <w:isLgl w:val="false"/>
      <w:suff w:val="tab"/>
      <w:lvlText w:val="◆"/>
      <w:lvlJc w:val="left"/>
      <w:pPr>
        <w:pStyle w:val="767"/>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67"/>
        <w:ind w:left="840" w:hanging="420"/>
        <w:tabs>
          <w:tab w:val="num" w:pos="840" w:leader="none"/>
        </w:tabs>
      </w:pPr>
      <w:rPr>
        <w:rFonts w:hint="eastAsia"/>
      </w:rPr>
    </w:lvl>
    <w:lvl w:ilvl="1">
      <w:start w:val="1"/>
      <w:numFmt w:val="lowerLetter"/>
      <w:isLgl w:val="false"/>
      <w:suff w:val="tab"/>
      <w:lvlText w:val="%2)"/>
      <w:lvlJc w:val="left"/>
      <w:pPr>
        <w:pStyle w:val="767"/>
        <w:ind w:left="1260" w:hanging="420"/>
        <w:tabs>
          <w:tab w:val="num" w:pos="1260" w:leader="none"/>
        </w:tabs>
      </w:pPr>
    </w:lvl>
    <w:lvl w:ilvl="2">
      <w:start w:val="1"/>
      <w:numFmt w:val="lowerRoman"/>
      <w:pStyle w:val="1054"/>
      <w:isLgl w:val="false"/>
      <w:suff w:val="tab"/>
      <w:lvlText w:val="%3."/>
      <w:lvlJc w:val="right"/>
      <w:pPr>
        <w:pStyle w:val="767"/>
        <w:ind w:left="1680" w:hanging="420"/>
        <w:tabs>
          <w:tab w:val="num" w:pos="1680" w:leader="none"/>
        </w:tabs>
      </w:pPr>
    </w:lvl>
    <w:lvl w:ilvl="3">
      <w:start w:val="1"/>
      <w:numFmt w:val="decimal"/>
      <w:isLgl w:val="false"/>
      <w:suff w:val="tab"/>
      <w:lvlText w:val="%4."/>
      <w:lvlJc w:val="left"/>
      <w:pPr>
        <w:pStyle w:val="767"/>
        <w:ind w:left="2100" w:hanging="420"/>
        <w:tabs>
          <w:tab w:val="num" w:pos="2100" w:leader="none"/>
        </w:tabs>
      </w:pPr>
    </w:lvl>
    <w:lvl w:ilvl="4">
      <w:start w:val="1"/>
      <w:numFmt w:val="lowerLetter"/>
      <w:isLgl w:val="false"/>
      <w:suff w:val="tab"/>
      <w:lvlText w:val="%5)"/>
      <w:lvlJc w:val="left"/>
      <w:pPr>
        <w:pStyle w:val="767"/>
        <w:ind w:left="2520" w:hanging="420"/>
        <w:tabs>
          <w:tab w:val="num" w:pos="2520" w:leader="none"/>
        </w:tabs>
      </w:pPr>
    </w:lvl>
    <w:lvl w:ilvl="5">
      <w:start w:val="1"/>
      <w:numFmt w:val="lowerRoman"/>
      <w:isLgl w:val="false"/>
      <w:suff w:val="tab"/>
      <w:lvlText w:val="%6."/>
      <w:lvlJc w:val="right"/>
      <w:pPr>
        <w:pStyle w:val="767"/>
        <w:ind w:left="2940" w:hanging="420"/>
        <w:tabs>
          <w:tab w:val="num" w:pos="2940" w:leader="none"/>
        </w:tabs>
      </w:pPr>
    </w:lvl>
    <w:lvl w:ilvl="6">
      <w:start w:val="1"/>
      <w:numFmt w:val="decimal"/>
      <w:isLgl w:val="false"/>
      <w:suff w:val="tab"/>
      <w:lvlText w:val="%7."/>
      <w:lvlJc w:val="left"/>
      <w:pPr>
        <w:pStyle w:val="767"/>
        <w:ind w:left="3360" w:hanging="420"/>
        <w:tabs>
          <w:tab w:val="num" w:pos="3360" w:leader="none"/>
        </w:tabs>
      </w:pPr>
    </w:lvl>
    <w:lvl w:ilvl="7">
      <w:start w:val="1"/>
      <w:numFmt w:val="lowerLetter"/>
      <w:isLgl w:val="false"/>
      <w:suff w:val="tab"/>
      <w:lvlText w:val="%8)"/>
      <w:lvlJc w:val="left"/>
      <w:pPr>
        <w:pStyle w:val="767"/>
        <w:ind w:left="3780" w:hanging="420"/>
        <w:tabs>
          <w:tab w:val="num" w:pos="3780" w:leader="none"/>
        </w:tabs>
      </w:pPr>
    </w:lvl>
    <w:lvl w:ilvl="8">
      <w:start w:val="1"/>
      <w:numFmt w:val="lowerRoman"/>
      <w:isLgl w:val="false"/>
      <w:suff w:val="tab"/>
      <w:lvlText w:val="%9."/>
      <w:lvlJc w:val="right"/>
      <w:pPr>
        <w:pStyle w:val="767"/>
        <w:ind w:left="4200" w:hanging="420"/>
        <w:tabs>
          <w:tab w:val="num" w:pos="4200" w:leader="none"/>
        </w:tabs>
      </w:pPr>
    </w:lvl>
  </w:abstractNum>
  <w:abstractNum w:abstractNumId="3">
    <w:multiLevelType w:val="hybridMultilevel"/>
    <w:lvl w:ilvl="0">
      <w:start w:val="8"/>
      <w:numFmt w:val="chineseCounting"/>
      <w:isLgl w:val="false"/>
      <w:suff w:val="nothing"/>
      <w:lvlText w:val="%1、"/>
      <w:lvlJc w:val="left"/>
      <w:pPr>
        <w:pStyle w:val="7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7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pStyle w:val="7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6"/>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7"/>
    <w:next w:val="7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7"/>
    <w:next w:val="767"/>
    <w:link w:val="888"/>
    <w:uiPriority w:val="9"/>
    <w:unhideWhenUsed/>
    <w:qFormat/>
    <w:pPr>
      <w:keepLines/>
      <w:keepNext/>
      <w:spacing w:before="360" w:after="200"/>
      <w:outlineLvl w:val="1"/>
    </w:pPr>
    <w:rPr>
      <w:rFonts w:ascii="Arial" w:hAnsi="Arial" w:eastAsia="Arial" w:cs="Arial"/>
      <w:sz w:val="34"/>
    </w:rPr>
  </w:style>
  <w:style w:type="paragraph" w:styleId="16">
    <w:name w:val="Heading 3"/>
    <w:basedOn w:val="767"/>
    <w:next w:val="767"/>
    <w:link w:val="86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7"/>
    <w:next w:val="767"/>
    <w:link w:val="88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7"/>
    <w:next w:val="7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7"/>
    <w:next w:val="7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7"/>
    <w:next w:val="7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7"/>
    <w:next w:val="7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7"/>
    <w:next w:val="7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7"/>
    <w:next w:val="7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7"/>
    <w:next w:val="7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7"/>
    <w:next w:val="767"/>
    <w:link w:val="38"/>
    <w:uiPriority w:val="29"/>
    <w:qFormat/>
    <w:pPr>
      <w:ind w:left="720" w:right="720"/>
    </w:pPr>
    <w:rPr>
      <w:i/>
    </w:rPr>
  </w:style>
  <w:style w:type="character" w:styleId="38">
    <w:name w:val="Quote Char"/>
    <w:link w:val="37"/>
    <w:uiPriority w:val="29"/>
    <w:rPr>
      <w:i/>
    </w:rPr>
  </w:style>
  <w:style w:type="paragraph" w:styleId="39">
    <w:name w:val="Intense Quote"/>
    <w:basedOn w:val="767"/>
    <w:next w:val="7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7"/>
    <w:link w:val="862"/>
    <w:uiPriority w:val="99"/>
    <w:unhideWhenUsed/>
    <w:pPr>
      <w:spacing w:after="0" w:line="240" w:lineRule="auto"/>
      <w:tabs>
        <w:tab w:val="center" w:pos="7143" w:leader="none"/>
        <w:tab w:val="right" w:pos="14287" w:leader="none"/>
      </w:tabs>
    </w:pPr>
  </w:style>
  <w:style w:type="paragraph" w:styleId="43">
    <w:name w:val="Footer"/>
    <w:basedOn w:val="767"/>
    <w:link w:val="46"/>
    <w:uiPriority w:val="99"/>
    <w:unhideWhenUsed/>
    <w:pPr>
      <w:spacing w:after="0" w:line="240" w:lineRule="auto"/>
      <w:tabs>
        <w:tab w:val="center" w:pos="7143" w:leader="none"/>
        <w:tab w:val="right" w:pos="14287" w:leader="none"/>
      </w:tabs>
    </w:pPr>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7"/>
    <w:next w:val="767"/>
    <w:uiPriority w:val="39"/>
    <w:unhideWhenUsed/>
    <w:pPr>
      <w:ind w:left="0" w:right="0" w:firstLine="0"/>
      <w:spacing w:after="57"/>
    </w:pPr>
  </w:style>
  <w:style w:type="paragraph" w:styleId="181">
    <w:name w:val="toc 2"/>
    <w:basedOn w:val="767"/>
    <w:next w:val="767"/>
    <w:uiPriority w:val="39"/>
    <w:unhideWhenUsed/>
    <w:pPr>
      <w:ind w:left="283" w:right="0" w:firstLine="0"/>
      <w:spacing w:after="57"/>
    </w:pPr>
  </w:style>
  <w:style w:type="paragraph" w:styleId="182">
    <w:name w:val="toc 3"/>
    <w:basedOn w:val="767"/>
    <w:next w:val="767"/>
    <w:uiPriority w:val="39"/>
    <w:unhideWhenUsed/>
    <w:pPr>
      <w:ind w:left="567" w:right="0" w:firstLine="0"/>
      <w:spacing w:after="57"/>
    </w:pPr>
  </w:style>
  <w:style w:type="paragraph" w:styleId="183">
    <w:name w:val="toc 4"/>
    <w:basedOn w:val="767"/>
    <w:next w:val="767"/>
    <w:uiPriority w:val="39"/>
    <w:unhideWhenUsed/>
    <w:pPr>
      <w:ind w:left="850" w:right="0" w:firstLine="0"/>
      <w:spacing w:after="57"/>
    </w:pPr>
  </w:style>
  <w:style w:type="paragraph" w:styleId="184">
    <w:name w:val="toc 5"/>
    <w:basedOn w:val="767"/>
    <w:next w:val="767"/>
    <w:uiPriority w:val="39"/>
    <w:unhideWhenUsed/>
    <w:pPr>
      <w:ind w:left="1134" w:right="0" w:firstLine="0"/>
      <w:spacing w:after="57"/>
    </w:pPr>
  </w:style>
  <w:style w:type="paragraph" w:styleId="185">
    <w:name w:val="toc 6"/>
    <w:basedOn w:val="767"/>
    <w:next w:val="767"/>
    <w:uiPriority w:val="39"/>
    <w:unhideWhenUsed/>
    <w:pPr>
      <w:ind w:left="1417" w:right="0" w:firstLine="0"/>
      <w:spacing w:after="57"/>
    </w:pPr>
  </w:style>
  <w:style w:type="paragraph" w:styleId="186">
    <w:name w:val="toc 7"/>
    <w:basedOn w:val="767"/>
    <w:next w:val="767"/>
    <w:uiPriority w:val="39"/>
    <w:unhideWhenUsed/>
    <w:pPr>
      <w:ind w:left="1701" w:right="0" w:firstLine="0"/>
      <w:spacing w:after="57"/>
    </w:pPr>
  </w:style>
  <w:style w:type="paragraph" w:styleId="187">
    <w:name w:val="toc 8"/>
    <w:basedOn w:val="767"/>
    <w:next w:val="767"/>
    <w:uiPriority w:val="39"/>
    <w:unhideWhenUsed/>
    <w:pPr>
      <w:ind w:left="1984" w:right="0" w:firstLine="0"/>
      <w:spacing w:after="57"/>
    </w:pPr>
  </w:style>
  <w:style w:type="paragraph" w:styleId="188">
    <w:name w:val="toc 9"/>
    <w:basedOn w:val="767"/>
    <w:next w:val="7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7"/>
    <w:next w:val="767"/>
    <w:uiPriority w:val="99"/>
    <w:unhideWhenUsed/>
    <w:pPr>
      <w:spacing w:after="0" w:afterAutospacing="0"/>
    </w:pPr>
  </w:style>
  <w:style w:type="paragraph" w:styleId="767" w:default="1">
    <w:name w:val="Normal"/>
    <w:next w:val="779"/>
    <w:link w:val="767"/>
    <w:qFormat/>
    <w:pPr>
      <w:jc w:val="both"/>
      <w:widowControl w:val="off"/>
    </w:pPr>
    <w:rPr>
      <w:rFonts w:ascii="Calibri" w:hAnsi="Calibri"/>
      <w:sz w:val="21"/>
      <w:szCs w:val="22"/>
      <w:lang w:val="en-US" w:eastAsia="zh-CN" w:bidi="ar-SA"/>
    </w:rPr>
  </w:style>
  <w:style w:type="paragraph" w:styleId="768">
    <w:name w:val="标题 1"/>
    <w:basedOn w:val="767"/>
    <w:next w:val="767"/>
    <w:link w:val="780"/>
    <w:qFormat/>
    <w:pPr>
      <w:keepLines/>
      <w:keepNext/>
      <w:spacing w:before="340" w:after="330" w:line="576" w:lineRule="auto"/>
      <w:outlineLvl w:val="0"/>
    </w:pPr>
    <w:rPr>
      <w:rFonts w:ascii="Times New Roman" w:hAnsi="Times New Roman"/>
      <w:b/>
      <w:sz w:val="44"/>
      <w:szCs w:val="20"/>
    </w:rPr>
  </w:style>
  <w:style w:type="paragraph" w:styleId="769">
    <w:name w:val="标题 2"/>
    <w:basedOn w:val="767"/>
    <w:next w:val="767"/>
    <w:link w:val="781"/>
    <w:qFormat/>
    <w:pPr>
      <w:keepLines/>
      <w:keepNext/>
      <w:spacing w:before="260" w:after="260" w:line="413" w:lineRule="auto"/>
      <w:outlineLvl w:val="1"/>
    </w:pPr>
    <w:rPr>
      <w:rFonts w:ascii="Arial" w:hAnsi="Arial" w:eastAsia="黑体"/>
      <w:b/>
      <w:sz w:val="32"/>
      <w:szCs w:val="20"/>
    </w:rPr>
  </w:style>
  <w:style w:type="paragraph" w:styleId="770">
    <w:name w:val="标题 3"/>
    <w:basedOn w:val="767"/>
    <w:next w:val="767"/>
    <w:link w:val="782"/>
    <w:qFormat/>
    <w:pPr>
      <w:keepLines/>
      <w:keepNext/>
      <w:spacing w:before="260" w:after="260" w:line="413" w:lineRule="auto"/>
      <w:outlineLvl w:val="2"/>
    </w:pPr>
    <w:rPr>
      <w:rFonts w:ascii="Times New Roman" w:hAnsi="Times New Roman"/>
      <w:b/>
      <w:sz w:val="32"/>
      <w:szCs w:val="20"/>
    </w:rPr>
  </w:style>
  <w:style w:type="paragraph" w:styleId="771">
    <w:name w:val="标题 4"/>
    <w:basedOn w:val="767"/>
    <w:next w:val="779"/>
    <w:link w:val="783"/>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772">
    <w:name w:val="标题 5"/>
    <w:basedOn w:val="767"/>
    <w:next w:val="767"/>
    <w:link w:val="767"/>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773">
    <w:name w:val="标题 6"/>
    <w:basedOn w:val="767"/>
    <w:next w:val="767"/>
    <w:link w:val="767"/>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774">
    <w:name w:val="标题 7"/>
    <w:basedOn w:val="767"/>
    <w:next w:val="767"/>
    <w:link w:val="767"/>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775">
    <w:name w:val="标题 8"/>
    <w:basedOn w:val="767"/>
    <w:next w:val="767"/>
    <w:link w:val="767"/>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776">
    <w:name w:val="标题 9"/>
    <w:basedOn w:val="767"/>
    <w:next w:val="767"/>
    <w:link w:val="767"/>
    <w:qFormat/>
    <w:pPr>
      <w:jc w:val="center"/>
      <w:keepNext/>
      <w:spacing w:line="600" w:lineRule="exact"/>
      <w:widowControl w:val="off"/>
      <w:outlineLvl w:val="8"/>
    </w:pPr>
    <w:rPr>
      <w:rFonts w:ascii="仿宋_GB2312" w:eastAsia="仿宋_GB2312"/>
      <w:sz w:val="32"/>
    </w:rPr>
  </w:style>
  <w:style w:type="character" w:styleId="777">
    <w:name w:val="默认段落字体"/>
    <w:next w:val="777"/>
    <w:link w:val="767"/>
    <w:uiPriority w:val="1"/>
    <w:unhideWhenUsed/>
  </w:style>
  <w:style w:type="table" w:styleId="778">
    <w:name w:val="普通表格"/>
    <w:next w:val="778"/>
    <w:link w:val="767"/>
    <w:semiHidden/>
    <w:tblPr/>
  </w:style>
  <w:style w:type="paragraph" w:styleId="779">
    <w:name w:val="正文缩进"/>
    <w:basedOn w:val="767"/>
    <w:next w:val="779"/>
    <w:link w:val="767"/>
    <w:pPr>
      <w:ind w:firstLine="420"/>
    </w:pPr>
    <w:rPr>
      <w:rFonts w:ascii="宋体"/>
      <w:color w:val="000000"/>
      <w:sz w:val="24"/>
      <w:szCs w:val="20"/>
    </w:rPr>
  </w:style>
  <w:style w:type="character" w:styleId="780">
    <w:name w:val="标题 1 字符"/>
    <w:next w:val="780"/>
    <w:link w:val="768"/>
    <w:rPr>
      <w:b/>
      <w:sz w:val="44"/>
    </w:rPr>
  </w:style>
  <w:style w:type="character" w:styleId="781">
    <w:name w:val="标题 2 字符"/>
    <w:next w:val="781"/>
    <w:link w:val="769"/>
    <w:rPr>
      <w:rFonts w:ascii="Arial" w:hAnsi="Arial" w:eastAsia="黑体"/>
      <w:b/>
      <w:sz w:val="32"/>
    </w:rPr>
  </w:style>
  <w:style w:type="character" w:styleId="782">
    <w:name w:val="标题 3 字符"/>
    <w:next w:val="782"/>
    <w:link w:val="770"/>
    <w:rPr>
      <w:b/>
      <w:sz w:val="32"/>
    </w:rPr>
  </w:style>
  <w:style w:type="character" w:styleId="783">
    <w:name w:val="标题 4 字符"/>
    <w:next w:val="783"/>
    <w:link w:val="771"/>
    <w:rPr>
      <w:rFonts w:ascii="宋体" w:eastAsia="宋体"/>
      <w:color w:val="800000"/>
      <w:sz w:val="28"/>
      <w:lang w:val="en-US" w:eastAsia="zh-CN" w:bidi="ar-SA"/>
    </w:rPr>
  </w:style>
  <w:style w:type="paragraph" w:styleId="784">
    <w:name w:val="目录 7"/>
    <w:basedOn w:val="767"/>
    <w:next w:val="767"/>
    <w:link w:val="767"/>
    <w:pPr>
      <w:ind w:left="1260"/>
      <w:jc w:val="left"/>
    </w:pPr>
    <w:rPr>
      <w:rFonts w:ascii="Calibri" w:hAnsi="Calibri" w:cs="Calibri"/>
      <w:sz w:val="18"/>
      <w:szCs w:val="18"/>
    </w:rPr>
  </w:style>
  <w:style w:type="paragraph" w:styleId="785">
    <w:name w:val="列表项目符号 4"/>
    <w:basedOn w:val="767"/>
    <w:next w:val="785"/>
    <w:link w:val="767"/>
    <w:pPr>
      <w:ind w:left="360" w:hanging="360"/>
      <w:spacing w:line="380" w:lineRule="exact"/>
      <w:tabs>
        <w:tab w:val="left" w:pos="360" w:leader="none"/>
      </w:tabs>
    </w:pPr>
    <w:rPr>
      <w:rFonts w:ascii="Calibri" w:hAnsi="Calibri"/>
      <w:sz w:val="28"/>
      <w:szCs w:val="22"/>
    </w:rPr>
  </w:style>
  <w:style w:type="paragraph" w:styleId="786">
    <w:name w:val="索引 8"/>
    <w:basedOn w:val="767"/>
    <w:next w:val="767"/>
    <w:link w:val="767"/>
    <w:pPr>
      <w:ind w:left="1400"/>
    </w:pPr>
    <w:rPr>
      <w:rFonts w:ascii="Calibri" w:hAnsi="Calibri"/>
      <w:szCs w:val="22"/>
    </w:rPr>
  </w:style>
  <w:style w:type="paragraph" w:styleId="787">
    <w:name w:val="列表编号"/>
    <w:basedOn w:val="767"/>
    <w:next w:val="787"/>
    <w:link w:val="767"/>
    <w:pPr>
      <w:spacing w:line="360" w:lineRule="auto"/>
      <w:tabs>
        <w:tab w:val="left" w:pos="0" w:leader="none"/>
        <w:tab w:val="left" w:pos="840" w:leader="none"/>
      </w:tabs>
    </w:pPr>
  </w:style>
  <w:style w:type="paragraph" w:styleId="788">
    <w:name w:val="题注"/>
    <w:basedOn w:val="767"/>
    <w:next w:val="767"/>
    <w:link w:val="789"/>
    <w:qFormat/>
    <w:pPr>
      <w:spacing w:line="360" w:lineRule="auto"/>
      <w:tabs>
        <w:tab w:val="left" w:pos="0" w:leader="none"/>
      </w:tabs>
    </w:pPr>
    <w:rPr>
      <w:rFonts w:ascii="Arial" w:hAnsi="Arial" w:eastAsia="黑体"/>
      <w:sz w:val="20"/>
      <w:szCs w:val="20"/>
    </w:rPr>
  </w:style>
  <w:style w:type="character" w:styleId="789">
    <w:name w:val="题注 字符"/>
    <w:next w:val="789"/>
    <w:link w:val="788"/>
    <w:rPr>
      <w:rFonts w:ascii="Arial" w:hAnsi="Arial" w:eastAsia="黑体" w:cs="Arial"/>
    </w:rPr>
  </w:style>
  <w:style w:type="paragraph" w:styleId="790">
    <w:name w:val="索引 5"/>
    <w:basedOn w:val="767"/>
    <w:next w:val="767"/>
    <w:link w:val="767"/>
    <w:pPr>
      <w:ind w:left="800"/>
    </w:pPr>
    <w:rPr>
      <w:rFonts w:ascii="Calibri" w:hAnsi="Calibri"/>
      <w:szCs w:val="22"/>
    </w:rPr>
  </w:style>
  <w:style w:type="paragraph" w:styleId="791">
    <w:name w:val="列表项目符号"/>
    <w:basedOn w:val="767"/>
    <w:next w:val="791"/>
    <w:link w:val="767"/>
    <w:pPr>
      <w:ind w:left="962" w:hanging="480"/>
      <w:spacing w:line="360" w:lineRule="auto"/>
      <w:tabs>
        <w:tab w:val="left" w:pos="840" w:leader="none"/>
      </w:tabs>
    </w:pPr>
    <w:rPr>
      <w:sz w:val="24"/>
    </w:rPr>
  </w:style>
  <w:style w:type="paragraph" w:styleId="792">
    <w:name w:val="文档结构图"/>
    <w:basedOn w:val="767"/>
    <w:next w:val="792"/>
    <w:link w:val="767"/>
    <w:pPr>
      <w:shd w:val="clear" w:color="auto" w:fill="000080"/>
    </w:pPr>
  </w:style>
  <w:style w:type="paragraph" w:styleId="793">
    <w:name w:val="引文目录标题"/>
    <w:basedOn w:val="767"/>
    <w:next w:val="767"/>
    <w:link w:val="767"/>
    <w:uiPriority w:val="99"/>
    <w:qFormat/>
    <w:pPr>
      <w:spacing w:before="120"/>
    </w:pPr>
    <w:rPr>
      <w:rFonts w:ascii="Calibri Light" w:hAnsi="Calibri Light"/>
      <w:sz w:val="24"/>
    </w:rPr>
  </w:style>
  <w:style w:type="paragraph" w:styleId="794">
    <w:name w:val="批注文字"/>
    <w:basedOn w:val="767"/>
    <w:next w:val="794"/>
    <w:link w:val="795"/>
    <w:uiPriority w:val="99"/>
    <w:pPr>
      <w:jc w:val="left"/>
    </w:pPr>
    <w:rPr>
      <w:szCs w:val="20"/>
    </w:rPr>
  </w:style>
  <w:style w:type="character" w:styleId="795">
    <w:name w:val="批注文字 字符"/>
    <w:next w:val="795"/>
    <w:link w:val="794"/>
    <w:uiPriority w:val="99"/>
    <w:rPr>
      <w:rFonts w:ascii="Calibri" w:hAnsi="Calibri" w:eastAsia="宋体" w:cs="Times New Roman"/>
      <w:sz w:val="21"/>
    </w:rPr>
  </w:style>
  <w:style w:type="paragraph" w:styleId="796">
    <w:name w:val="索引 6"/>
    <w:basedOn w:val="767"/>
    <w:next w:val="767"/>
    <w:link w:val="767"/>
    <w:pPr>
      <w:ind w:left="1000"/>
    </w:pPr>
    <w:rPr>
      <w:rFonts w:ascii="Calibri" w:hAnsi="Calibri"/>
      <w:szCs w:val="22"/>
    </w:rPr>
  </w:style>
  <w:style w:type="paragraph" w:styleId="797">
    <w:name w:val="正文文本 3"/>
    <w:basedOn w:val="767"/>
    <w:next w:val="797"/>
    <w:link w:val="767"/>
    <w:rPr>
      <w:color w:val="000000"/>
    </w:rPr>
  </w:style>
  <w:style w:type="paragraph" w:styleId="798">
    <w:name w:val="列表项目符号 3"/>
    <w:basedOn w:val="767"/>
    <w:next w:val="798"/>
    <w:link w:val="767"/>
    <w:pPr>
      <w:ind w:left="1200" w:hanging="360"/>
      <w:spacing w:line="380" w:lineRule="exact"/>
      <w:tabs>
        <w:tab w:val="left" w:pos="1200" w:leader="none"/>
      </w:tabs>
    </w:pPr>
    <w:rPr>
      <w:rFonts w:ascii="Calibri" w:hAnsi="Calibri"/>
      <w:sz w:val="28"/>
      <w:szCs w:val="22"/>
    </w:rPr>
  </w:style>
  <w:style w:type="paragraph" w:styleId="799">
    <w:name w:val="正文文本"/>
    <w:basedOn w:val="767"/>
    <w:next w:val="767"/>
    <w:link w:val="767"/>
    <w:pPr>
      <w:spacing w:line="60" w:lineRule="auto"/>
    </w:pPr>
    <w:rPr>
      <w:rFonts w:ascii="仿宋_GB2312" w:eastAsia="仿宋_GB2312"/>
      <w:sz w:val="32"/>
    </w:rPr>
  </w:style>
  <w:style w:type="paragraph" w:styleId="800">
    <w:name w:val="正文文本缩进"/>
    <w:basedOn w:val="767"/>
    <w:next w:val="800"/>
    <w:link w:val="767"/>
    <w:pPr>
      <w:ind w:firstLine="225"/>
    </w:pPr>
    <w:rPr>
      <w:rFonts w:ascii="仿宋_GB2312" w:eastAsia="仿宋_GB2312"/>
      <w:sz w:val="32"/>
    </w:rPr>
  </w:style>
  <w:style w:type="paragraph" w:styleId="801">
    <w:name w:val="文本块"/>
    <w:basedOn w:val="767"/>
    <w:next w:val="801"/>
    <w:link w:val="767"/>
    <w:pPr>
      <w:ind w:left="1548" w:right="12" w:hanging="2405"/>
      <w:spacing w:line="360" w:lineRule="exact"/>
    </w:pPr>
    <w:rPr>
      <w:rFonts w:ascii="宋体"/>
      <w:bCs/>
      <w:sz w:val="28"/>
      <w:szCs w:val="22"/>
    </w:rPr>
  </w:style>
  <w:style w:type="paragraph" w:styleId="802">
    <w:name w:val="列表项目符号 2"/>
    <w:basedOn w:val="767"/>
    <w:next w:val="802"/>
    <w:link w:val="767"/>
    <w:pPr>
      <w:ind w:left="720" w:hanging="360"/>
      <w:spacing w:line="360" w:lineRule="auto"/>
      <w:tabs>
        <w:tab w:val="left" w:pos="720" w:leader="none"/>
      </w:tabs>
    </w:pPr>
    <w:rPr>
      <w:sz w:val="24"/>
    </w:rPr>
  </w:style>
  <w:style w:type="paragraph" w:styleId="803">
    <w:name w:val="HTML 地址"/>
    <w:basedOn w:val="767"/>
    <w:next w:val="803"/>
    <w:link w:val="767"/>
    <w:rPr>
      <w:i/>
      <w:iCs/>
    </w:rPr>
  </w:style>
  <w:style w:type="paragraph" w:styleId="804">
    <w:name w:val="索引 4"/>
    <w:basedOn w:val="767"/>
    <w:next w:val="767"/>
    <w:link w:val="767"/>
    <w:pPr>
      <w:ind w:left="600"/>
    </w:pPr>
    <w:rPr>
      <w:rFonts w:ascii="Calibri" w:hAnsi="Calibri"/>
      <w:szCs w:val="22"/>
    </w:rPr>
  </w:style>
  <w:style w:type="paragraph" w:styleId="805">
    <w:name w:val="目录 5"/>
    <w:basedOn w:val="767"/>
    <w:next w:val="767"/>
    <w:link w:val="767"/>
    <w:pPr>
      <w:ind w:left="840"/>
      <w:jc w:val="left"/>
    </w:pPr>
    <w:rPr>
      <w:rFonts w:ascii="Calibri" w:hAnsi="Calibri" w:cs="Calibri"/>
      <w:sz w:val="18"/>
      <w:szCs w:val="18"/>
    </w:rPr>
  </w:style>
  <w:style w:type="paragraph" w:styleId="806">
    <w:name w:val="目录 3"/>
    <w:basedOn w:val="767"/>
    <w:next w:val="767"/>
    <w:link w:val="767"/>
    <w:uiPriority w:val="39"/>
    <w:qFormat/>
    <w:pPr>
      <w:ind w:left="420"/>
      <w:jc w:val="left"/>
    </w:pPr>
    <w:rPr>
      <w:rFonts w:ascii="Calibri" w:hAnsi="Calibri" w:cs="Calibri"/>
      <w:i/>
      <w:iCs/>
      <w:sz w:val="20"/>
      <w:szCs w:val="20"/>
    </w:rPr>
  </w:style>
  <w:style w:type="paragraph" w:styleId="807">
    <w:name w:val="纯文本"/>
    <w:basedOn w:val="767"/>
    <w:next w:val="807"/>
    <w:link w:val="767"/>
    <w:rPr>
      <w:rFonts w:ascii="宋体"/>
      <w:szCs w:val="21"/>
    </w:rPr>
  </w:style>
  <w:style w:type="paragraph" w:styleId="808">
    <w:name w:val="列表项目符号 5"/>
    <w:basedOn w:val="767"/>
    <w:next w:val="808"/>
    <w:link w:val="767"/>
    <w:pPr>
      <w:ind w:left="720" w:hanging="360"/>
      <w:spacing w:line="380" w:lineRule="exact"/>
      <w:tabs>
        <w:tab w:val="left" w:pos="720" w:leader="none"/>
      </w:tabs>
    </w:pPr>
    <w:rPr>
      <w:rFonts w:ascii="Calibri" w:hAnsi="Calibri"/>
      <w:sz w:val="28"/>
      <w:szCs w:val="22"/>
    </w:rPr>
  </w:style>
  <w:style w:type="paragraph" w:styleId="809">
    <w:name w:val="目录 8"/>
    <w:basedOn w:val="767"/>
    <w:next w:val="767"/>
    <w:link w:val="767"/>
    <w:pPr>
      <w:ind w:left="1470"/>
      <w:jc w:val="left"/>
    </w:pPr>
    <w:rPr>
      <w:rFonts w:ascii="Calibri" w:hAnsi="Calibri" w:cs="Calibri"/>
      <w:sz w:val="18"/>
      <w:szCs w:val="18"/>
    </w:rPr>
  </w:style>
  <w:style w:type="paragraph" w:styleId="810">
    <w:name w:val="索引 3"/>
    <w:basedOn w:val="767"/>
    <w:next w:val="767"/>
    <w:link w:val="767"/>
    <w:pPr>
      <w:ind w:left="400"/>
    </w:pPr>
    <w:rPr>
      <w:rFonts w:ascii="Calibri" w:hAnsi="Calibri"/>
      <w:szCs w:val="22"/>
    </w:rPr>
  </w:style>
  <w:style w:type="paragraph" w:styleId="811">
    <w:name w:val="日期"/>
    <w:basedOn w:val="767"/>
    <w:next w:val="767"/>
    <w:link w:val="767"/>
    <w:pPr>
      <w:ind w:left="2500"/>
    </w:pPr>
  </w:style>
  <w:style w:type="paragraph" w:styleId="812">
    <w:name w:val="正文文本缩进 2"/>
    <w:basedOn w:val="767"/>
    <w:next w:val="812"/>
    <w:link w:val="767"/>
    <w:pPr>
      <w:ind w:firstLine="225"/>
      <w:jc w:val="left"/>
      <w:spacing w:line="540" w:lineRule="exact"/>
    </w:pPr>
    <w:rPr>
      <w:rFonts w:ascii="仿宋_GB2312" w:eastAsia="仿宋_GB2312"/>
      <w:sz w:val="32"/>
    </w:rPr>
  </w:style>
  <w:style w:type="paragraph" w:styleId="813">
    <w:name w:val="尾注文本"/>
    <w:basedOn w:val="767"/>
    <w:next w:val="813"/>
    <w:link w:val="767"/>
    <w:pPr>
      <w:jc w:val="left"/>
      <w:widowControl/>
    </w:pPr>
    <w:rPr>
      <w:rFonts w:ascii="宋体"/>
      <w:bCs/>
      <w:szCs w:val="21"/>
    </w:rPr>
  </w:style>
  <w:style w:type="paragraph" w:styleId="814">
    <w:name w:val="批注框文本"/>
    <w:basedOn w:val="767"/>
    <w:next w:val="814"/>
    <w:link w:val="767"/>
    <w:rPr>
      <w:sz w:val="18"/>
      <w:szCs w:val="20"/>
    </w:rPr>
  </w:style>
  <w:style w:type="paragraph" w:styleId="815">
    <w:name w:val="页脚"/>
    <w:basedOn w:val="767"/>
    <w:next w:val="815"/>
    <w:link w:val="816"/>
    <w:uiPriority w:val="99"/>
    <w:pPr>
      <w:jc w:val="left"/>
      <w:tabs>
        <w:tab w:val="center" w:pos="4153" w:leader="none"/>
        <w:tab w:val="right" w:pos="8306" w:leader="none"/>
      </w:tabs>
    </w:pPr>
    <w:rPr>
      <w:sz w:val="18"/>
      <w:szCs w:val="18"/>
    </w:rPr>
  </w:style>
  <w:style w:type="character" w:styleId="816">
    <w:name w:val="页脚 字符"/>
    <w:next w:val="816"/>
    <w:link w:val="815"/>
    <w:uiPriority w:val="99"/>
    <w:rPr>
      <w:rFonts w:ascii="Calibri" w:hAnsi="Calibri" w:eastAsia="宋体" w:cs="Times New Roman"/>
      <w:sz w:val="18"/>
      <w:szCs w:val="18"/>
    </w:rPr>
  </w:style>
  <w:style w:type="paragraph" w:styleId="817">
    <w:name w:val="页眉"/>
    <w:basedOn w:val="767"/>
    <w:next w:val="817"/>
    <w:link w:val="767"/>
    <w:pPr>
      <w:jc w:val="center"/>
      <w:tabs>
        <w:tab w:val="center" w:pos="4153" w:leader="none"/>
        <w:tab w:val="right" w:pos="8306" w:leader="none"/>
      </w:tabs>
      <w:pBdr>
        <w:bottom w:val="single" w:color="000000" w:sz="6" w:space="1"/>
      </w:pBdr>
    </w:pPr>
    <w:rPr>
      <w:sz w:val="18"/>
      <w:szCs w:val="18"/>
    </w:rPr>
  </w:style>
  <w:style w:type="paragraph" w:styleId="818">
    <w:name w:val="目录 1"/>
    <w:basedOn w:val="767"/>
    <w:next w:val="767"/>
    <w:link w:val="767"/>
    <w:uiPriority w:val="39"/>
    <w:qFormat/>
    <w:pPr>
      <w:jc w:val="left"/>
      <w:spacing w:before="120" w:after="120"/>
    </w:pPr>
    <w:rPr>
      <w:rFonts w:ascii="Calibri" w:hAnsi="Calibri" w:cs="Calibri"/>
      <w:b/>
      <w:bCs/>
      <w:caps/>
      <w:sz w:val="20"/>
      <w:szCs w:val="20"/>
    </w:rPr>
  </w:style>
  <w:style w:type="paragraph" w:styleId="819">
    <w:name w:val="目录 4"/>
    <w:basedOn w:val="767"/>
    <w:next w:val="767"/>
    <w:link w:val="767"/>
    <w:pPr>
      <w:ind w:left="630"/>
      <w:jc w:val="left"/>
    </w:pPr>
    <w:rPr>
      <w:rFonts w:ascii="Calibri" w:hAnsi="Calibri" w:cs="Calibri"/>
      <w:sz w:val="18"/>
      <w:szCs w:val="18"/>
    </w:rPr>
  </w:style>
  <w:style w:type="paragraph" w:styleId="820">
    <w:name w:val="索引标题"/>
    <w:basedOn w:val="767"/>
    <w:next w:val="821"/>
    <w:link w:val="767"/>
    <w:rPr>
      <w:rFonts w:ascii="Calibri" w:hAnsi="Calibri"/>
      <w:szCs w:val="22"/>
    </w:rPr>
  </w:style>
  <w:style w:type="paragraph" w:styleId="821">
    <w:name w:val="索引 1"/>
    <w:basedOn w:val="767"/>
    <w:next w:val="767"/>
    <w:link w:val="767"/>
    <w:rPr>
      <w:rFonts w:ascii="Calibri" w:hAnsi="Calibri"/>
      <w:szCs w:val="22"/>
    </w:rPr>
  </w:style>
  <w:style w:type="paragraph" w:styleId="822">
    <w:name w:val="脚注文本"/>
    <w:basedOn w:val="767"/>
    <w:next w:val="822"/>
    <w:link w:val="767"/>
    <w:pPr>
      <w:jc w:val="left"/>
    </w:pPr>
    <w:rPr>
      <w:rFonts w:ascii="宋体"/>
      <w:bCs/>
      <w:sz w:val="18"/>
      <w:szCs w:val="18"/>
    </w:rPr>
  </w:style>
  <w:style w:type="paragraph" w:styleId="823">
    <w:name w:val="目录 6"/>
    <w:basedOn w:val="767"/>
    <w:next w:val="767"/>
    <w:link w:val="767"/>
    <w:pPr>
      <w:ind w:left="1050"/>
      <w:jc w:val="left"/>
    </w:pPr>
    <w:rPr>
      <w:rFonts w:ascii="Calibri" w:hAnsi="Calibri" w:cs="Calibri"/>
      <w:sz w:val="18"/>
      <w:szCs w:val="18"/>
    </w:rPr>
  </w:style>
  <w:style w:type="paragraph" w:styleId="824">
    <w:name w:val="正文文本缩进 3"/>
    <w:basedOn w:val="767"/>
    <w:next w:val="824"/>
    <w:link w:val="767"/>
    <w:pPr>
      <w:ind w:firstLine="213"/>
    </w:pPr>
    <w:rPr>
      <w:rFonts w:ascii="仿宋_GB2312" w:eastAsia="仿宋_GB2312"/>
      <w:sz w:val="30"/>
    </w:rPr>
  </w:style>
  <w:style w:type="paragraph" w:styleId="825">
    <w:name w:val="索引 7"/>
    <w:basedOn w:val="767"/>
    <w:next w:val="767"/>
    <w:link w:val="767"/>
    <w:pPr>
      <w:ind w:left="1200"/>
    </w:pPr>
    <w:rPr>
      <w:rFonts w:ascii="Calibri" w:hAnsi="Calibri"/>
      <w:szCs w:val="22"/>
    </w:rPr>
  </w:style>
  <w:style w:type="paragraph" w:styleId="826">
    <w:name w:val="索引 9"/>
    <w:basedOn w:val="767"/>
    <w:next w:val="767"/>
    <w:link w:val="767"/>
    <w:pPr>
      <w:ind w:left="1600"/>
    </w:pPr>
    <w:rPr>
      <w:rFonts w:ascii="Calibri" w:hAnsi="Calibri"/>
      <w:szCs w:val="22"/>
    </w:rPr>
  </w:style>
  <w:style w:type="paragraph" w:styleId="827">
    <w:name w:val="图表目录"/>
    <w:basedOn w:val="767"/>
    <w:next w:val="767"/>
    <w:link w:val="767"/>
    <w:pPr>
      <w:ind w:left="400" w:hanging="200"/>
      <w:jc w:val="left"/>
      <w:widowControl/>
    </w:pPr>
    <w:rPr>
      <w:rFonts w:ascii="宋体"/>
      <w:bCs/>
      <w:szCs w:val="21"/>
    </w:rPr>
  </w:style>
  <w:style w:type="paragraph" w:styleId="828">
    <w:name w:val="目录 2"/>
    <w:basedOn w:val="767"/>
    <w:next w:val="767"/>
    <w:link w:val="767"/>
    <w:uiPriority w:val="39"/>
    <w:qFormat/>
    <w:pPr>
      <w:ind w:left="210"/>
      <w:jc w:val="left"/>
    </w:pPr>
    <w:rPr>
      <w:rFonts w:ascii="Calibri" w:hAnsi="Calibri" w:cs="Calibri"/>
      <w:smallCaps/>
      <w:sz w:val="20"/>
      <w:szCs w:val="20"/>
    </w:rPr>
  </w:style>
  <w:style w:type="paragraph" w:styleId="829">
    <w:name w:val="目录 9"/>
    <w:basedOn w:val="767"/>
    <w:next w:val="767"/>
    <w:link w:val="767"/>
    <w:pPr>
      <w:ind w:left="1680"/>
      <w:jc w:val="left"/>
    </w:pPr>
    <w:rPr>
      <w:rFonts w:ascii="Calibri" w:hAnsi="Calibri" w:cs="Calibri"/>
      <w:sz w:val="18"/>
      <w:szCs w:val="18"/>
    </w:rPr>
  </w:style>
  <w:style w:type="paragraph" w:styleId="830">
    <w:name w:val="正文文本 2"/>
    <w:basedOn w:val="767"/>
    <w:next w:val="830"/>
    <w:link w:val="767"/>
    <w:pPr>
      <w:spacing w:line="560" w:lineRule="exact"/>
    </w:pPr>
    <w:rPr>
      <w:rFonts w:ascii="仿宋_GB2312" w:eastAsia="仿宋_GB2312"/>
      <w:sz w:val="28"/>
      <w:szCs w:val="30"/>
    </w:rPr>
  </w:style>
  <w:style w:type="paragraph" w:styleId="831">
    <w:name w:val="列表接续 2"/>
    <w:basedOn w:val="767"/>
    <w:next w:val="831"/>
    <w:link w:val="767"/>
    <w:pPr>
      <w:ind w:left="840"/>
      <w:spacing w:after="120"/>
    </w:pPr>
  </w:style>
  <w:style w:type="paragraph" w:styleId="832">
    <w:name w:val="HTML 预设格式"/>
    <w:basedOn w:val="767"/>
    <w:next w:val="832"/>
    <w:link w:val="7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833">
    <w:name w:val="普通(网站)"/>
    <w:basedOn w:val="767"/>
    <w:next w:val="833"/>
    <w:link w:val="767"/>
    <w:uiPriority w:val="99"/>
    <w:qFormat/>
    <w:pPr>
      <w:jc w:val="left"/>
      <w:spacing w:before="100" w:beforeAutospacing="1" w:after="100" w:afterAutospacing="1"/>
      <w:widowControl/>
    </w:pPr>
    <w:rPr>
      <w:rFonts w:ascii="宋体"/>
      <w:sz w:val="24"/>
      <w:szCs w:val="20"/>
    </w:rPr>
  </w:style>
  <w:style w:type="paragraph" w:styleId="834">
    <w:name w:val="索引 2"/>
    <w:basedOn w:val="767"/>
    <w:next w:val="767"/>
    <w:link w:val="767"/>
    <w:pPr>
      <w:ind w:left="200"/>
    </w:pPr>
    <w:rPr>
      <w:rFonts w:ascii="Calibri" w:hAnsi="Calibri"/>
      <w:szCs w:val="22"/>
    </w:rPr>
  </w:style>
  <w:style w:type="paragraph" w:styleId="835">
    <w:name w:val="标题"/>
    <w:basedOn w:val="767"/>
    <w:next w:val="835"/>
    <w:link w:val="767"/>
    <w:qFormat/>
    <w:pPr>
      <w:jc w:val="center"/>
      <w:spacing w:before="240" w:after="60"/>
      <w:outlineLvl w:val="0"/>
    </w:pPr>
    <w:rPr>
      <w:rFonts w:ascii="Cambria" w:hAnsi="Cambria"/>
      <w:b/>
      <w:bCs/>
      <w:sz w:val="32"/>
      <w:szCs w:val="32"/>
    </w:rPr>
  </w:style>
  <w:style w:type="paragraph" w:styleId="836">
    <w:name w:val="批注主题"/>
    <w:basedOn w:val="794"/>
    <w:next w:val="794"/>
    <w:link w:val="767"/>
    <w:rPr>
      <w:b/>
    </w:rPr>
  </w:style>
  <w:style w:type="paragraph" w:styleId="837">
    <w:name w:val="正文首行缩进"/>
    <w:basedOn w:val="799"/>
    <w:next w:val="837"/>
    <w:link w:val="767"/>
    <w:pPr>
      <w:ind w:firstLine="100"/>
      <w:spacing w:after="120" w:line="240" w:lineRule="auto"/>
    </w:pPr>
    <w:rPr>
      <w:rFonts w:ascii="Times New Roman" w:hAnsi="Times New Roman" w:eastAsia="宋体"/>
      <w:sz w:val="21"/>
    </w:rPr>
  </w:style>
  <w:style w:type="paragraph" w:styleId="838">
    <w:name w:val="正文首行缩进 2"/>
    <w:basedOn w:val="800"/>
    <w:next w:val="838"/>
    <w:link w:val="839"/>
    <w:pPr>
      <w:ind w:left="200" w:firstLine="200"/>
      <w:spacing w:after="120"/>
    </w:pPr>
    <w:rPr>
      <w:rFonts w:ascii="Times New Roman" w:hAnsi="Times New Roman"/>
      <w:sz w:val="24"/>
      <w:szCs w:val="24"/>
    </w:rPr>
  </w:style>
  <w:style w:type="character" w:styleId="839">
    <w:name w:val="正文文本首行缩进 2 字符"/>
    <w:next w:val="839"/>
    <w:link w:val="838"/>
    <w:rPr>
      <w:rFonts w:eastAsia="仿宋_GB2312"/>
      <w:sz w:val="24"/>
      <w:szCs w:val="24"/>
      <w:lang w:bidi="ar-SA"/>
    </w:rPr>
  </w:style>
  <w:style w:type="table" w:styleId="840">
    <w:name w:val="网格型"/>
    <w:basedOn w:val="778"/>
    <w:next w:val="840"/>
    <w:link w:val="767"/>
    <w:tblPr/>
  </w:style>
  <w:style w:type="character" w:styleId="841">
    <w:name w:val="要点"/>
    <w:next w:val="841"/>
    <w:link w:val="767"/>
    <w:qFormat/>
    <w:rPr>
      <w:b/>
    </w:rPr>
  </w:style>
  <w:style w:type="character" w:styleId="842">
    <w:name w:val="尾注引用"/>
    <w:next w:val="842"/>
    <w:link w:val="767"/>
    <w:rPr>
      <w:vertAlign w:val="superscript"/>
    </w:rPr>
  </w:style>
  <w:style w:type="character" w:styleId="843">
    <w:name w:val="页码"/>
    <w:next w:val="843"/>
    <w:link w:val="767"/>
  </w:style>
  <w:style w:type="character" w:styleId="844">
    <w:name w:val="已访问的超链接"/>
    <w:next w:val="844"/>
    <w:link w:val="767"/>
    <w:rPr>
      <w:color w:val="800080"/>
      <w:u w:val="single"/>
    </w:rPr>
  </w:style>
  <w:style w:type="character" w:styleId="845">
    <w:name w:val="强调"/>
    <w:next w:val="845"/>
    <w:link w:val="767"/>
    <w:qFormat/>
    <w:rPr>
      <w:color w:val="cc0033"/>
    </w:rPr>
  </w:style>
  <w:style w:type="character" w:styleId="846">
    <w:name w:val="HTML 打字机"/>
    <w:next w:val="846"/>
    <w:link w:val="767"/>
    <w:rPr>
      <w:rFonts w:ascii="宋体" w:eastAsia="宋体" w:cs="宋体"/>
      <w:sz w:val="24"/>
      <w:szCs w:val="24"/>
      <w:lang w:bidi="ar-SA"/>
    </w:rPr>
  </w:style>
  <w:style w:type="character" w:styleId="847">
    <w:name w:val="超链接"/>
    <w:next w:val="847"/>
    <w:link w:val="767"/>
    <w:uiPriority w:val="99"/>
    <w:rPr>
      <w:color w:val="0000ff"/>
      <w:u w:val="single"/>
    </w:rPr>
  </w:style>
  <w:style w:type="character" w:styleId="848">
    <w:name w:val="批注引用"/>
    <w:next w:val="848"/>
    <w:link w:val="767"/>
    <w:rPr>
      <w:sz w:val="21"/>
    </w:rPr>
  </w:style>
  <w:style w:type="character" w:styleId="849">
    <w:name w:val="脚注引用"/>
    <w:next w:val="849"/>
    <w:link w:val="767"/>
    <w:rPr>
      <w:vertAlign w:val="superscript"/>
    </w:rPr>
  </w:style>
  <w:style w:type="character" w:styleId="850">
    <w:name w:val="默认段落字体1"/>
    <w:next w:val="850"/>
    <w:link w:val="767"/>
    <w:uiPriority w:val="1"/>
    <w:unhideWhenUsed/>
    <w:qFormat/>
    <w:rPr>
      <w:rFonts w:ascii="Calibri" w:hAnsi="Calibri"/>
      <w:sz w:val="21"/>
      <w:szCs w:val="22"/>
      <w:lang w:val="en-US" w:eastAsia="zh-CN" w:bidi="ar-SA"/>
    </w:rPr>
  </w:style>
  <w:style w:type="paragraph" w:styleId="851">
    <w:name w:val="正文（标记）"/>
    <w:basedOn w:val="767"/>
    <w:next w:val="851"/>
    <w:link w:val="852"/>
    <w:pPr>
      <w:spacing w:before="50" w:after="50"/>
      <w:tabs>
        <w:tab w:val="left" w:pos="0" w:leader="none"/>
        <w:tab w:val="left" w:pos="840" w:leader="none"/>
      </w:tabs>
    </w:pPr>
    <w:rPr>
      <w:rFonts w:ascii="Times New Roman" w:hAnsi="Times New Roman"/>
      <w:sz w:val="24"/>
      <w:szCs w:val="24"/>
    </w:rPr>
  </w:style>
  <w:style w:type="character" w:styleId="852">
    <w:name w:val="正文（标记） Char2"/>
    <w:next w:val="852"/>
    <w:link w:val="851"/>
    <w:rPr>
      <w:sz w:val="24"/>
      <w:szCs w:val="24"/>
    </w:rPr>
  </w:style>
  <w:style w:type="character" w:styleId="853">
    <w:name w:val="Char Char2"/>
    <w:next w:val="853"/>
    <w:link w:val="767"/>
    <w:rPr>
      <w:sz w:val="18"/>
      <w:szCs w:val="18"/>
    </w:rPr>
  </w:style>
  <w:style w:type="character" w:styleId="854">
    <w:name w:val="maywed421"/>
    <w:next w:val="854"/>
    <w:link w:val="767"/>
    <w:rPr>
      <w:color w:val="366fb6"/>
      <w:u w:val="none"/>
    </w:rPr>
  </w:style>
  <w:style w:type="paragraph" w:styleId="855">
    <w:name w:val="编号2"/>
    <w:next w:val="855"/>
    <w:link w:val="767"/>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856">
    <w:name w:val="一级缩进"/>
    <w:next w:val="856"/>
    <w:link w:val="767"/>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857">
    <w:name w:val="Comment Text Char"/>
    <w:next w:val="857"/>
    <w:link w:val="767"/>
    <w:rPr>
      <w:rFonts w:cs="Times New Roman"/>
      <w:sz w:val="21"/>
      <w:szCs w:val="21"/>
      <w:lang w:bidi="ar-SA"/>
    </w:rPr>
  </w:style>
  <w:style w:type="character" w:styleId="858">
    <w:name w:val="Footer Char"/>
    <w:next w:val="858"/>
    <w:link w:val="767"/>
    <w:rPr>
      <w:rFonts w:eastAsia="宋体"/>
      <w:sz w:val="18"/>
      <w:lang w:val="en-US" w:eastAsia="zh-CN"/>
    </w:rPr>
  </w:style>
  <w:style w:type="character" w:styleId="859">
    <w:name w:val="ca-41"/>
    <w:next w:val="859"/>
    <w:link w:val="767"/>
    <w:rPr>
      <w:rFonts w:ascii="宋体" w:eastAsia="宋体"/>
      <w:b/>
      <w:bCs/>
      <w:color w:val="000000"/>
      <w:spacing w:val="-20"/>
      <w:sz w:val="21"/>
      <w:szCs w:val="21"/>
    </w:rPr>
  </w:style>
  <w:style w:type="character" w:styleId="860">
    <w:name w:val="ca-1"/>
    <w:next w:val="860"/>
    <w:link w:val="767"/>
  </w:style>
  <w:style w:type="character" w:styleId="861">
    <w:name w:val="Plain Text Char"/>
    <w:next w:val="861"/>
    <w:link w:val="767"/>
    <w:rPr>
      <w:rFonts w:ascii="宋体" w:eastAsia="宋体"/>
      <w:sz w:val="21"/>
      <w:lang w:val="en-US" w:eastAsia="zh-CN"/>
    </w:rPr>
  </w:style>
  <w:style w:type="character" w:styleId="862">
    <w:name w:val="Header Char"/>
    <w:next w:val="862"/>
    <w:link w:val="767"/>
    <w:rPr>
      <w:rFonts w:eastAsia="宋体"/>
      <w:sz w:val="18"/>
      <w:lang w:val="en-US" w:eastAsia="zh-CN"/>
    </w:rPr>
  </w:style>
  <w:style w:type="character" w:styleId="863">
    <w:name w:val="marklong"/>
    <w:next w:val="863"/>
    <w:link w:val="767"/>
  </w:style>
  <w:style w:type="character" w:styleId="864">
    <w:name w:val="普通文字1 Char,普通文字11 Char,普通文字2 Char,普通文字21 Char,普通文字3 Char,普通文字31 Char,普通文字4 Char,普通文字41 Char,普通文字5 Char,普通文字6 Char,普通文字7 Char Char"/>
    <w:next w:val="864"/>
    <w:link w:val="767"/>
    <w:rPr>
      <w:rFonts w:ascii="宋体" w:eastAsia="宋体" w:cs="Courier New"/>
      <w:sz w:val="21"/>
      <w:szCs w:val="21"/>
      <w:lang w:val="en-US" w:eastAsia="zh-CN" w:bidi="ar-SA"/>
    </w:rPr>
  </w:style>
  <w:style w:type="character" w:styleId="865">
    <w:name w:val="ca-21"/>
    <w:next w:val="865"/>
    <w:link w:val="767"/>
    <w:rPr>
      <w:rFonts w:ascii="宋体" w:eastAsia="宋体"/>
      <w:sz w:val="21"/>
    </w:rPr>
  </w:style>
  <w:style w:type="paragraph" w:styleId="866">
    <w:name w:val="正文（缩进）"/>
    <w:basedOn w:val="767"/>
    <w:next w:val="866"/>
    <w:link w:val="767"/>
    <w:pPr>
      <w:ind w:firstLine="200"/>
      <w:spacing w:before="50" w:after="50" w:line="360" w:lineRule="auto"/>
    </w:pPr>
    <w:rPr>
      <w:sz w:val="24"/>
    </w:rPr>
  </w:style>
  <w:style w:type="character" w:styleId="867">
    <w:name w:val="Heading 3 Char"/>
    <w:next w:val="867"/>
    <w:link w:val="767"/>
    <w:rPr>
      <w:rFonts w:cs="Times New Roman"/>
      <w:b/>
      <w:bCs/>
      <w:sz w:val="32"/>
      <w:szCs w:val="32"/>
      <w:lang w:bidi="ar-SA"/>
    </w:rPr>
  </w:style>
  <w:style w:type="character" w:styleId="868">
    <w:name w:val="z12 style23"/>
    <w:next w:val="868"/>
    <w:link w:val="767"/>
  </w:style>
  <w:style w:type="paragraph" w:styleId="869">
    <w:name w:val="Indent Normal"/>
    <w:basedOn w:val="767"/>
    <w:next w:val="869"/>
    <w:link w:val="767"/>
    <w:pPr>
      <w:ind w:firstLine="150"/>
    </w:pPr>
    <w:rPr>
      <w:sz w:val="24"/>
      <w:szCs w:val="20"/>
    </w:rPr>
  </w:style>
  <w:style w:type="character" w:styleId="870">
    <w:name w:val=" Char Char2"/>
    <w:next w:val="870"/>
    <w:link w:val="767"/>
    <w:rPr>
      <w:sz w:val="18"/>
      <w:szCs w:val="18"/>
    </w:rPr>
  </w:style>
  <w:style w:type="character" w:styleId="871">
    <w:name w:val="ca-31"/>
    <w:next w:val="871"/>
    <w:link w:val="767"/>
    <w:rPr>
      <w:rFonts w:ascii="宋体" w:eastAsia="宋体"/>
      <w:color w:val="000000"/>
      <w:sz w:val="21"/>
      <w:szCs w:val="21"/>
    </w:rPr>
  </w:style>
  <w:style w:type="character" w:styleId="872">
    <w:name w:val="apple-converted-space"/>
    <w:next w:val="872"/>
    <w:link w:val="767"/>
  </w:style>
  <w:style w:type="character" w:styleId="873">
    <w:name w:val="Char Char1"/>
    <w:next w:val="873"/>
    <w:link w:val="767"/>
    <w:rPr>
      <w:rFonts w:ascii="宋体" w:eastAsia="宋体"/>
      <w:sz w:val="21"/>
      <w:lang w:val="en-US" w:eastAsia="zh-CN"/>
    </w:rPr>
  </w:style>
  <w:style w:type="character" w:styleId="874">
    <w:name w:val="font21"/>
    <w:next w:val="874"/>
    <w:link w:val="767"/>
    <w:rPr>
      <w:rFonts w:ascii="Times New Roman" w:hAnsi="Times New Roman"/>
      <w:color w:val="000000"/>
      <w:sz w:val="20"/>
      <w:u w:val="none"/>
    </w:rPr>
  </w:style>
  <w:style w:type="character" w:styleId="875">
    <w:name w:val="ca-01"/>
    <w:next w:val="875"/>
    <w:link w:val="767"/>
    <w:rPr>
      <w:rFonts w:ascii="宋体" w:eastAsia="宋体"/>
      <w:b/>
      <w:bCs/>
      <w:spacing w:val="-20"/>
      <w:sz w:val="24"/>
      <w:szCs w:val="24"/>
    </w:rPr>
  </w:style>
  <w:style w:type="character" w:styleId="876">
    <w:name w:val=" Char Char23"/>
    <w:next w:val="876"/>
    <w:link w:val="767"/>
    <w:rPr>
      <w:sz w:val="24"/>
      <w:szCs w:val="21"/>
      <w:lang w:bidi="ar-SA"/>
    </w:rPr>
  </w:style>
  <w:style w:type="character" w:styleId="877">
    <w:name w:val="Char Char"/>
    <w:next w:val="877"/>
    <w:link w:val="767"/>
    <w:rPr>
      <w:rFonts w:eastAsia="宋体"/>
      <w:sz w:val="18"/>
      <w:lang w:val="en-US" w:eastAsia="zh-CN"/>
    </w:rPr>
  </w:style>
  <w:style w:type="character" w:styleId="878">
    <w:name w:val=" Char Char3"/>
    <w:next w:val="878"/>
    <w:link w:val="767"/>
    <w:rPr>
      <w:rFonts w:ascii="宋体" w:eastAsia="宋体"/>
      <w:sz w:val="18"/>
      <w:szCs w:val="18"/>
      <w:lang w:val="en-US" w:eastAsia="zh-CN" w:bidi="ar-SA"/>
    </w:rPr>
  </w:style>
  <w:style w:type="paragraph" w:styleId="879">
    <w:name w:val="段落"/>
    <w:next w:val="879"/>
    <w:link w:val="767"/>
    <w:pPr>
      <w:ind w:firstLine="420"/>
      <w:jc w:val="both"/>
      <w:spacing w:before="120" w:after="120" w:line="360" w:lineRule="auto"/>
    </w:pPr>
    <w:rPr>
      <w:rFonts w:eastAsia="仿宋_GB2312"/>
      <w:sz w:val="24"/>
      <w:szCs w:val="24"/>
      <w:lang w:val="en-US" w:eastAsia="zh-CN" w:bidi="ar-SA"/>
    </w:rPr>
  </w:style>
  <w:style w:type="character" w:styleId="880">
    <w:name w:val="Heading 4 Char"/>
    <w:next w:val="880"/>
    <w:link w:val="767"/>
    <w:rPr>
      <w:rFonts w:ascii="Cambria" w:hAnsi="Cambria" w:eastAsia="宋体" w:cs="Cambria"/>
      <w:b/>
      <w:bCs/>
      <w:sz w:val="28"/>
      <w:szCs w:val="28"/>
      <w:lang w:bidi="ar-SA"/>
    </w:rPr>
  </w:style>
  <w:style w:type="character" w:styleId="881">
    <w:name w:val="Header Char1"/>
    <w:next w:val="881"/>
    <w:link w:val="767"/>
    <w:rPr>
      <w:rFonts w:cs="Times New Roman"/>
      <w:sz w:val="18"/>
      <w:szCs w:val="18"/>
      <w:lang w:bidi="ar-SA"/>
    </w:rPr>
  </w:style>
  <w:style w:type="character" w:styleId="882">
    <w:name w:val="Footer Char1"/>
    <w:next w:val="882"/>
    <w:link w:val="767"/>
    <w:rPr>
      <w:rFonts w:cs="Times New Roman"/>
      <w:sz w:val="18"/>
      <w:szCs w:val="18"/>
      <w:lang w:bidi="ar-SA"/>
    </w:rPr>
  </w:style>
  <w:style w:type="character" w:styleId="883">
    <w:name w:val="wj1"/>
    <w:next w:val="883"/>
    <w:link w:val="767"/>
    <w:rPr>
      <w:color w:val="000000"/>
      <w:sz w:val="18"/>
      <w:szCs w:val="18"/>
      <w:u w:val="none"/>
    </w:rPr>
  </w:style>
  <w:style w:type="character" w:styleId="884">
    <w:name w:val="ca-11"/>
    <w:next w:val="884"/>
    <w:link w:val="767"/>
    <w:rPr>
      <w:rFonts w:ascii="宋体" w:eastAsia="宋体"/>
      <w:b/>
      <w:bCs/>
      <w:color w:val="000000"/>
      <w:spacing w:val="-20"/>
      <w:sz w:val="28"/>
      <w:szCs w:val="28"/>
    </w:rPr>
  </w:style>
  <w:style w:type="paragraph" w:styleId="885">
    <w:name w:val="表格样式居中"/>
    <w:next w:val="885"/>
    <w:link w:val="767"/>
    <w:pPr>
      <w:jc w:val="center"/>
    </w:pPr>
    <w:rPr>
      <w:rFonts w:eastAsia="仿宋_GB2312"/>
      <w:bCs/>
      <w:sz w:val="21"/>
      <w:szCs w:val="44"/>
      <w:lang w:val="en-US" w:eastAsia="zh-CN" w:bidi="ar-SA"/>
    </w:rPr>
  </w:style>
  <w:style w:type="character" w:styleId="886">
    <w:name w:val="Plain Text Char1"/>
    <w:next w:val="886"/>
    <w:link w:val="767"/>
    <w:rPr>
      <w:rFonts w:ascii="宋体" w:eastAsia="宋体"/>
      <w:sz w:val="21"/>
      <w:szCs w:val="21"/>
      <w:lang w:val="en-US" w:eastAsia="zh-CN" w:bidi="ar-SA"/>
    </w:rPr>
  </w:style>
  <w:style w:type="character" w:styleId="887">
    <w:name w:val="段落 Char"/>
    <w:next w:val="887"/>
    <w:link w:val="767"/>
    <w:rPr>
      <w:rFonts w:ascii="仿宋_GB2312" w:eastAsia="仿宋_GB2312"/>
      <w:sz w:val="24"/>
      <w:szCs w:val="24"/>
      <w:lang w:val="en-US" w:eastAsia="zh-CN" w:bidi="ar-SA"/>
    </w:rPr>
  </w:style>
  <w:style w:type="character" w:styleId="888">
    <w:name w:val="Heading 2 Char"/>
    <w:next w:val="888"/>
    <w:link w:val="767"/>
    <w:rPr>
      <w:rFonts w:ascii="Arial" w:hAnsi="Arial" w:eastAsia="黑体"/>
      <w:b/>
      <w:bCs/>
      <w:sz w:val="32"/>
      <w:szCs w:val="32"/>
      <w:lang w:val="en-US" w:eastAsia="zh-CN" w:bidi="ar-SA"/>
    </w:rPr>
  </w:style>
  <w:style w:type="paragraph" w:styleId="889">
    <w:name w:val="表格样式居左"/>
    <w:next w:val="889"/>
    <w:link w:val="767"/>
    <w:pPr>
      <w:jc w:val="both"/>
      <w:spacing w:before="120" w:after="120" w:line="400" w:lineRule="exact"/>
    </w:pPr>
    <w:rPr>
      <w:rFonts w:eastAsia="仿宋_GB2312"/>
      <w:bCs/>
      <w:sz w:val="21"/>
      <w:szCs w:val="21"/>
      <w:lang w:val="en-US" w:eastAsia="zh-CN" w:bidi="ar-SA"/>
    </w:rPr>
  </w:style>
  <w:style w:type="character" w:styleId="890">
    <w:name w:val="Char Char3"/>
    <w:next w:val="890"/>
    <w:link w:val="767"/>
    <w:rPr>
      <w:rFonts w:ascii="Arial" w:hAnsi="Arial" w:eastAsia="黑体" w:cs="Times New Roman"/>
      <w:b/>
      <w:bCs/>
      <w:sz w:val="32"/>
      <w:szCs w:val="32"/>
      <w:lang w:val="en-US" w:eastAsia="zh-CN" w:bidi="ar-SA"/>
    </w:rPr>
  </w:style>
  <w:style w:type="paragraph" w:styleId="891">
    <w:name w:val="正文（黑体）"/>
    <w:basedOn w:val="767"/>
    <w:next w:val="767"/>
    <w:link w:val="767"/>
    <w:pPr>
      <w:ind w:firstLine="200"/>
      <w:spacing w:before="50" w:after="50" w:line="360" w:lineRule="auto"/>
    </w:pPr>
    <w:rPr>
      <w:rFonts w:ascii="黑体" w:eastAsia="黑体"/>
      <w:color w:val="000080"/>
      <w:sz w:val="24"/>
    </w:rPr>
  </w:style>
  <w:style w:type="character" w:styleId="892">
    <w:name w:val="ca-51"/>
    <w:next w:val="892"/>
    <w:link w:val="767"/>
    <w:rPr>
      <w:rFonts w:ascii="楷体_GB2312" w:eastAsia="楷体_GB2312"/>
      <w:b/>
      <w:bCs/>
      <w:spacing w:val="-20"/>
      <w:sz w:val="24"/>
      <w:szCs w:val="24"/>
    </w:rPr>
  </w:style>
  <w:style w:type="paragraph" w:styleId="893">
    <w:name w:val="加点正文缩进"/>
    <w:basedOn w:val="767"/>
    <w:next w:val="893"/>
    <w:link w:val="767"/>
    <w:pPr>
      <w:ind w:left="962" w:hanging="480"/>
      <w:spacing w:line="300" w:lineRule="auto"/>
      <w:tabs>
        <w:tab w:val="left" w:pos="840" w:leader="none"/>
      </w:tabs>
    </w:pPr>
    <w:rPr>
      <w:sz w:val="24"/>
    </w:rPr>
  </w:style>
  <w:style w:type="paragraph" w:styleId="894">
    <w:name w:val="默认段落字体 Para Char Char Char Char Char Char Char Char Char Char Char Char Char Char"/>
    <w:basedOn w:val="792"/>
    <w:next w:val="894"/>
    <w:link w:val="767"/>
    <w:rPr>
      <w:rFonts w:ascii="Tahoma" w:hAnsi="Tahoma"/>
      <w:sz w:val="24"/>
    </w:rPr>
  </w:style>
  <w:style w:type="paragraph" w:styleId="895">
    <w:name w:val="List Paragraph"/>
    <w:basedOn w:val="767"/>
    <w:next w:val="895"/>
    <w:link w:val="767"/>
    <w:pPr>
      <w:ind w:firstLine="200"/>
    </w:pPr>
    <w:rPr>
      <w:rFonts w:ascii="Calibri" w:hAnsi="Calibri"/>
      <w:szCs w:val="22"/>
    </w:rPr>
  </w:style>
  <w:style w:type="paragraph" w:styleId="896">
    <w:name w:val="序号"/>
    <w:next w:val="767"/>
    <w:link w:val="767"/>
    <w:pPr>
      <w:jc w:val="center"/>
    </w:pPr>
    <w:rPr>
      <w:rFonts w:eastAsia="仿宋_GB2312"/>
      <w:bCs/>
      <w:sz w:val="21"/>
      <w:szCs w:val="44"/>
      <w:lang w:val="en-US" w:eastAsia="zh-CN" w:bidi="ar-SA"/>
    </w:rPr>
  </w:style>
  <w:style w:type="paragraph" w:styleId="897">
    <w:name w:val="Char"/>
    <w:basedOn w:val="767"/>
    <w:next w:val="897"/>
    <w:link w:val="767"/>
    <w:pPr>
      <w:tabs>
        <w:tab w:val="left" w:pos="360" w:leader="none"/>
      </w:tabs>
    </w:pPr>
    <w:rPr>
      <w:rFonts w:ascii="仿宋_GB2312" w:eastAsia="仿宋_GB2312"/>
      <w:b/>
      <w:sz w:val="24"/>
    </w:rPr>
  </w:style>
  <w:style w:type="paragraph" w:styleId="898">
    <w:name w:val="xl35"/>
    <w:basedOn w:val="767"/>
    <w:next w:val="898"/>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899">
    <w:name w:val="xl36"/>
    <w:basedOn w:val="767"/>
    <w:next w:val="899"/>
    <w:link w:val="767"/>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900">
    <w:name w:val="Char Char Char"/>
    <w:basedOn w:val="767"/>
    <w:next w:val="900"/>
    <w:link w:val="767"/>
    <w:rPr>
      <w:rFonts w:ascii="Tahoma" w:hAnsi="Tahoma"/>
      <w:sz w:val="24"/>
      <w:szCs w:val="20"/>
    </w:rPr>
  </w:style>
  <w:style w:type="paragraph" w:styleId="901">
    <w:name w:val="Char12"/>
    <w:basedOn w:val="767"/>
    <w:next w:val="901"/>
    <w:link w:val="767"/>
    <w:pPr>
      <w:ind w:left="360" w:right="202" w:firstLine="360"/>
      <w:spacing w:line="480" w:lineRule="auto"/>
      <w:tabs>
        <w:tab w:val="left" w:pos="360" w:leader="none"/>
      </w:tabs>
    </w:pPr>
    <w:rPr>
      <w:sz w:val="24"/>
    </w:rPr>
  </w:style>
  <w:style w:type="paragraph" w:styleId="902">
    <w:name w:val="Char Char Char Char Char Char Char Char Char Char"/>
    <w:basedOn w:val="767"/>
    <w:next w:val="902"/>
    <w:link w:val="767"/>
    <w:rPr>
      <w:rFonts w:ascii="Tahoma" w:hAnsi="Tahoma"/>
      <w:sz w:val="24"/>
      <w:szCs w:val="20"/>
    </w:rPr>
  </w:style>
  <w:style w:type="paragraph" w:styleId="903">
    <w:name w:val="正文段"/>
    <w:basedOn w:val="767"/>
    <w:next w:val="903"/>
    <w:link w:val="767"/>
    <w:pPr>
      <w:ind w:firstLine="425"/>
      <w:spacing w:after="240" w:line="240" w:lineRule="atLeast"/>
      <w:widowControl/>
    </w:pPr>
    <w:rPr>
      <w:sz w:val="24"/>
      <w:szCs w:val="20"/>
    </w:rPr>
  </w:style>
  <w:style w:type="paragraph" w:styleId="904">
    <w:name w:val="段"/>
    <w:next w:val="767"/>
    <w:link w:val="767"/>
    <w:pPr>
      <w:ind w:firstLine="200"/>
      <w:jc w:val="both"/>
    </w:pPr>
    <w:rPr>
      <w:rFonts w:ascii="宋体"/>
      <w:sz w:val="21"/>
      <w:lang w:val="en-US" w:eastAsia="zh-CN" w:bidi="ar-SA"/>
    </w:rPr>
  </w:style>
  <w:style w:type="paragraph" w:styleId="905">
    <w:name w:val="Char Char Char Char Char Char Char Char Char Char1"/>
    <w:basedOn w:val="767"/>
    <w:next w:val="905"/>
    <w:link w:val="767"/>
    <w:rPr>
      <w:rFonts w:ascii="Tahoma" w:hAnsi="Tahoma" w:cs="Tahoma"/>
      <w:sz w:val="24"/>
      <w:lang w:bidi="ar-SA"/>
    </w:rPr>
  </w:style>
  <w:style w:type="paragraph" w:styleId="906">
    <w:name w:val="xl34"/>
    <w:basedOn w:val="767"/>
    <w:next w:val="906"/>
    <w:link w:val="767"/>
    <w:pPr>
      <w:jc w:val="center"/>
      <w:spacing w:before="100" w:beforeAutospacing="1" w:after="100" w:afterAutospacing="1"/>
      <w:widowControl/>
    </w:pPr>
    <w:rPr>
      <w:rFonts w:ascii="Arial Unicode MS" w:hAnsi="Arial Unicode MS" w:eastAsia="Arial Unicode MS"/>
      <w:sz w:val="24"/>
    </w:rPr>
  </w:style>
  <w:style w:type="paragraph" w:styleId="907">
    <w:name w:val="前言、引言标题"/>
    <w:next w:val="767"/>
    <w:link w:val="767"/>
    <w:pPr>
      <w:jc w:val="center"/>
      <w:spacing w:before="640" w:after="560"/>
      <w:shd w:val="clear" w:color="ffffff" w:fill="ffffff"/>
      <w:outlineLvl w:val="0"/>
    </w:pPr>
    <w:rPr>
      <w:rFonts w:ascii="黑体" w:eastAsia="黑体"/>
      <w:sz w:val="32"/>
      <w:lang w:val="en-US" w:eastAsia="zh-CN" w:bidi="ar-SA"/>
    </w:rPr>
  </w:style>
  <w:style w:type="paragraph" w:styleId="908">
    <w:name w:val="Char Char Char Char Char Char Char Char Char Char Char Char Char"/>
    <w:basedOn w:val="767"/>
    <w:next w:val="908"/>
    <w:link w:val="767"/>
    <w:pPr>
      <w:jc w:val="left"/>
      <w:spacing w:after="160" w:line="240" w:lineRule="exact"/>
      <w:widowControl/>
    </w:pPr>
    <w:rPr>
      <w:rFonts w:ascii="Verdana" w:hAnsi="Verdana"/>
      <w:sz w:val="20"/>
      <w:szCs w:val="20"/>
      <w:lang w:eastAsia="en-US"/>
    </w:rPr>
  </w:style>
  <w:style w:type="paragraph" w:styleId="909">
    <w:name w:val="pa-0"/>
    <w:basedOn w:val="767"/>
    <w:next w:val="909"/>
    <w:link w:val="767"/>
    <w:pPr>
      <w:ind w:firstLine="480"/>
      <w:spacing w:line="360" w:lineRule="atLeast"/>
      <w:widowControl/>
    </w:pPr>
    <w:rPr>
      <w:rFonts w:ascii="宋体" w:cs="宋体"/>
      <w:sz w:val="24"/>
      <w:lang w:bidi="ar-SA"/>
    </w:rPr>
  </w:style>
  <w:style w:type="paragraph" w:styleId="910">
    <w:name w:val=" Char"/>
    <w:basedOn w:val="767"/>
    <w:next w:val="910"/>
    <w:link w:val="767"/>
    <w:pPr>
      <w:jc w:val="left"/>
      <w:spacing w:after="160" w:line="240" w:lineRule="exact"/>
      <w:widowControl/>
    </w:pPr>
    <w:rPr>
      <w:rFonts w:ascii="Verdana" w:hAnsi="Verdana"/>
      <w:sz w:val="20"/>
      <w:szCs w:val="20"/>
      <w:lang w:eastAsia="en-US"/>
    </w:rPr>
  </w:style>
  <w:style w:type="paragraph" w:styleId="911">
    <w:name w:val="三级条标题"/>
    <w:basedOn w:val="912"/>
    <w:next w:val="904"/>
    <w:link w:val="767"/>
    <w:pPr>
      <w:ind w:left="1050"/>
      <w:outlineLvl w:val="4"/>
    </w:pPr>
  </w:style>
  <w:style w:type="paragraph" w:styleId="912">
    <w:name w:val="二级条标题"/>
    <w:basedOn w:val="913"/>
    <w:next w:val="904"/>
    <w:link w:val="767"/>
    <w:pPr>
      <w:ind w:left="360"/>
      <w:outlineLvl w:val="3"/>
    </w:pPr>
  </w:style>
  <w:style w:type="paragraph" w:styleId="913">
    <w:name w:val="一级条标题"/>
    <w:next w:val="904"/>
    <w:link w:val="767"/>
    <w:pPr>
      <w:outlineLvl w:val="2"/>
    </w:pPr>
    <w:rPr>
      <w:rFonts w:eastAsia="黑体"/>
      <w:sz w:val="21"/>
      <w:lang w:val="en-US" w:eastAsia="zh-CN" w:bidi="ar-SA"/>
    </w:rPr>
  </w:style>
  <w:style w:type="paragraph" w:styleId="914">
    <w:name w:val="FA正文+标号"/>
    <w:basedOn w:val="767"/>
    <w:next w:val="914"/>
    <w:link w:val="767"/>
    <w:pPr>
      <w:ind w:left="900" w:hanging="420"/>
      <w:spacing w:line="400" w:lineRule="exact"/>
      <w:tabs>
        <w:tab w:val="left" w:pos="907" w:leader="none"/>
        <w:tab w:val="left" w:pos="3375" w:leader="none"/>
      </w:tabs>
    </w:pPr>
    <w:rPr>
      <w:rFonts w:ascii="仿宋_GB2312" w:eastAsia="仿宋_GB2312"/>
      <w:sz w:val="24"/>
      <w:szCs w:val="20"/>
    </w:rPr>
  </w:style>
  <w:style w:type="paragraph" w:styleId="915">
    <w:name w:val="表文1"/>
    <w:basedOn w:val="767"/>
    <w:next w:val="915"/>
    <w:link w:val="767"/>
    <w:pPr>
      <w:ind w:firstLine="196"/>
      <w:spacing w:line="360" w:lineRule="auto"/>
      <w:widowControl/>
    </w:pPr>
    <w:rPr>
      <w:rFonts w:ascii="宋体"/>
      <w:sz w:val="24"/>
    </w:rPr>
  </w:style>
  <w:style w:type="paragraph" w:styleId="916">
    <w:name w:val="表内容"/>
    <w:basedOn w:val="917"/>
    <w:next w:val="916"/>
    <w:link w:val="767"/>
    <w:pPr>
      <w:ind w:left="0" w:firstLine="0"/>
      <w:spacing w:line="320" w:lineRule="exact"/>
    </w:pPr>
    <w:rPr>
      <w:sz w:val="20"/>
    </w:rPr>
  </w:style>
  <w:style w:type="paragraph" w:styleId="917">
    <w:name w:val="正文1"/>
    <w:basedOn w:val="767"/>
    <w:next w:val="917"/>
    <w:link w:val="767"/>
    <w:pPr>
      <w:ind w:left="357" w:firstLine="420"/>
      <w:jc w:val="left"/>
      <w:spacing w:line="360" w:lineRule="auto"/>
      <w:widowControl/>
    </w:pPr>
    <w:rPr>
      <w:rFonts w:cs="Arial"/>
      <w:szCs w:val="20"/>
      <w:lang w:bidi="ar-SA"/>
    </w:rPr>
  </w:style>
  <w:style w:type="paragraph" w:styleId="918">
    <w:name w:val="Char Char1 Char Char Char Char Char Char"/>
    <w:basedOn w:val="767"/>
    <w:next w:val="918"/>
    <w:link w:val="767"/>
    <w:pPr>
      <w:jc w:val="center"/>
      <w:widowControl/>
    </w:pPr>
    <w:rPr>
      <w:szCs w:val="20"/>
    </w:rPr>
  </w:style>
  <w:style w:type="paragraph" w:styleId="919">
    <w:name w:val="xl27"/>
    <w:basedOn w:val="767"/>
    <w:next w:val="919"/>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20">
    <w:name w:val="普通正文"/>
    <w:basedOn w:val="767"/>
    <w:next w:val="920"/>
    <w:link w:val="767"/>
    <w:pPr>
      <w:ind w:firstLine="425"/>
      <w:jc w:val="left"/>
    </w:pPr>
    <w:rPr>
      <w:rFonts w:ascii="宋体"/>
      <w:sz w:val="20"/>
      <w:szCs w:val="20"/>
    </w:rPr>
  </w:style>
  <w:style w:type="paragraph" w:styleId="921">
    <w:name w:val="封面标准号1"/>
    <w:next w:val="921"/>
    <w:link w:val="767"/>
    <w:pPr>
      <w:jc w:val="right"/>
      <w:spacing w:before="308"/>
      <w:widowControl w:val="off"/>
    </w:pPr>
    <w:rPr>
      <w:sz w:val="28"/>
      <w:lang w:val="en-US" w:eastAsia="zh-CN" w:bidi="ar-SA"/>
    </w:rPr>
  </w:style>
  <w:style w:type="paragraph" w:styleId="922">
    <w:name w:val="附图标题"/>
    <w:basedOn w:val="788"/>
    <w:next w:val="779"/>
    <w:link w:val="767"/>
    <w:pPr>
      <w:ind w:left="780" w:hanging="480"/>
      <w:jc w:val="center"/>
      <w:spacing w:after="100"/>
      <w:tabs>
        <w:tab w:val="left" w:pos="780" w:leader="none"/>
      </w:tabs>
    </w:pPr>
    <w:rPr>
      <w:b/>
      <w:sz w:val="21"/>
    </w:rPr>
  </w:style>
  <w:style w:type="paragraph" w:styleId="923">
    <w:name w:val="图号"/>
    <w:basedOn w:val="767"/>
    <w:next w:val="923"/>
    <w:link w:val="767"/>
    <w:pPr>
      <w:jc w:val="center"/>
      <w:keepNext/>
      <w:spacing w:before="105" w:line="360" w:lineRule="auto"/>
      <w:tabs>
        <w:tab w:val="left" w:pos="0" w:leader="none"/>
        <w:tab w:val="left" w:pos="3360" w:leader="none"/>
      </w:tabs>
    </w:pPr>
    <w:rPr>
      <w:rFonts w:ascii="Arial" w:hAnsi="Arial"/>
      <w:sz w:val="18"/>
      <w:szCs w:val="18"/>
    </w:rPr>
  </w:style>
  <w:style w:type="paragraph" w:styleId="924">
    <w:name w:val="xl40"/>
    <w:basedOn w:val="767"/>
    <w:next w:val="924"/>
    <w:link w:val="767"/>
    <w:pPr>
      <w:jc w:val="left"/>
      <w:spacing w:before="100" w:beforeAutospacing="1" w:after="100" w:afterAutospacing="1"/>
      <w:widowControl/>
      <w:pBdr>
        <w:right w:val="single" w:color="000000" w:sz="4" w:space="0"/>
      </w:pBdr>
    </w:pPr>
    <w:rPr>
      <w:rFonts w:ascii="Arial Unicode MS" w:hAnsi="Arial Unicode MS"/>
      <w:sz w:val="24"/>
    </w:rPr>
  </w:style>
  <w:style w:type="paragraph" w:styleId="925">
    <w:name w:val="缩进正文"/>
    <w:basedOn w:val="767"/>
    <w:next w:val="925"/>
    <w:link w:val="767"/>
    <w:pPr>
      <w:ind w:left="1418" w:firstLine="425"/>
      <w:jc w:val="left"/>
      <w:spacing w:after="200" w:line="400" w:lineRule="exact"/>
      <w:widowControl/>
    </w:pPr>
    <w:rPr>
      <w:rFonts w:ascii="宋体"/>
      <w:sz w:val="24"/>
      <w:szCs w:val="20"/>
    </w:rPr>
  </w:style>
  <w:style w:type="paragraph" w:styleId="926">
    <w:name w:val="xl28"/>
    <w:basedOn w:val="767"/>
    <w:next w:val="926"/>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27">
    <w:name w:val="xl29"/>
    <w:basedOn w:val="767"/>
    <w:next w:val="927"/>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28">
    <w:name w:val=" Char1"/>
    <w:basedOn w:val="767"/>
    <w:next w:val="928"/>
    <w:link w:val="767"/>
    <w:pPr>
      <w:ind w:left="360" w:right="202" w:firstLine="360"/>
      <w:spacing w:line="480" w:lineRule="auto"/>
      <w:tabs>
        <w:tab w:val="left" w:pos="360" w:leader="none"/>
      </w:tabs>
    </w:pPr>
    <w:rPr>
      <w:sz w:val="24"/>
    </w:rPr>
  </w:style>
  <w:style w:type="paragraph" w:styleId="929">
    <w:name w:val="首页标题"/>
    <w:next w:val="929"/>
    <w:link w:val="767"/>
    <w:pPr>
      <w:jc w:val="center"/>
    </w:pPr>
    <w:rPr>
      <w:rFonts w:ascii="宋体" w:cs="宋体"/>
      <w:sz w:val="72"/>
      <w:szCs w:val="72"/>
      <w:lang w:val="en-US" w:eastAsia="zh-CN" w:bidi="ar-SA"/>
    </w:rPr>
  </w:style>
  <w:style w:type="paragraph" w:styleId="930">
    <w:name w:val="pa-10"/>
    <w:basedOn w:val="767"/>
    <w:next w:val="930"/>
    <w:link w:val="767"/>
    <w:pPr>
      <w:spacing w:line="240" w:lineRule="atLeast"/>
      <w:widowControl/>
    </w:pPr>
    <w:rPr>
      <w:rFonts w:ascii="宋体" w:cs="宋体"/>
      <w:sz w:val="24"/>
      <w:lang w:bidi="ar-SA"/>
    </w:rPr>
  </w:style>
  <w:style w:type="paragraph" w:styleId="931">
    <w:name w:val="特点"/>
    <w:basedOn w:val="767"/>
    <w:next w:val="767"/>
    <w:link w:val="767"/>
    <w:pPr>
      <w:jc w:val="center"/>
      <w:spacing w:line="360" w:lineRule="auto"/>
    </w:pPr>
    <w:rPr>
      <w:rFonts w:ascii="Arial" w:hAnsi="Arial"/>
      <w:sz w:val="24"/>
      <w:szCs w:val="20"/>
    </w:rPr>
  </w:style>
  <w:style w:type="paragraph" w:styleId="932">
    <w:name w:val="pa-4"/>
    <w:basedOn w:val="767"/>
    <w:next w:val="932"/>
    <w:link w:val="767"/>
    <w:pPr>
      <w:jc w:val="center"/>
      <w:spacing w:line="280" w:lineRule="atLeast"/>
      <w:widowControl/>
    </w:pPr>
    <w:rPr>
      <w:rFonts w:ascii="宋体" w:cs="宋体"/>
      <w:sz w:val="24"/>
      <w:lang w:bidi="ar-SA"/>
    </w:rPr>
  </w:style>
  <w:style w:type="paragraph" w:styleId="933">
    <w:name w:val="编号"/>
    <w:basedOn w:val="767"/>
    <w:next w:val="879"/>
    <w:link w:val="767"/>
    <w:pPr>
      <w:ind w:left="420" w:right="-136" w:hanging="420"/>
      <w:widowControl/>
      <w:tabs>
        <w:tab w:val="left" w:pos="420" w:leader="none"/>
      </w:tabs>
    </w:pPr>
    <w:rPr>
      <w:rFonts w:ascii="仿宋_GB2312" w:eastAsia="仿宋_GB2312"/>
      <w:b/>
      <w:bCs/>
      <w:sz w:val="24"/>
      <w:szCs w:val="21"/>
    </w:rPr>
  </w:style>
  <w:style w:type="paragraph" w:styleId="934">
    <w:name w:val="编号3"/>
    <w:next w:val="934"/>
    <w:link w:val="767"/>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935">
    <w:name w:val="xl33"/>
    <w:basedOn w:val="767"/>
    <w:next w:val="935"/>
    <w:link w:val="76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36">
    <w:name w:val="编号1"/>
    <w:next w:val="879"/>
    <w:link w:val="767"/>
    <w:pPr>
      <w:ind w:left="720" w:hanging="360"/>
      <w:spacing w:before="120" w:after="120" w:line="360" w:lineRule="auto"/>
      <w:tabs>
        <w:tab w:val="left" w:pos="420" w:leader="none"/>
      </w:tabs>
    </w:pPr>
    <w:rPr>
      <w:sz w:val="24"/>
      <w:szCs w:val="24"/>
      <w:lang w:val="en-US" w:eastAsia="zh-CN" w:bidi="ar-SA"/>
    </w:rPr>
  </w:style>
  <w:style w:type="paragraph" w:styleId="937">
    <w:name w:val="xl32"/>
    <w:basedOn w:val="767"/>
    <w:next w:val="937"/>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38">
    <w:name w:val="CM17"/>
    <w:basedOn w:val="767"/>
    <w:next w:val="767"/>
    <w:link w:val="767"/>
    <w:pPr>
      <w:jc w:val="left"/>
      <w:spacing w:after="273" w:line="360" w:lineRule="auto"/>
    </w:pPr>
    <w:rPr>
      <w:rFonts w:ascii="宋体"/>
      <w:sz w:val="24"/>
    </w:rPr>
  </w:style>
  <w:style w:type="paragraph" w:styleId="939">
    <w:name w:val="xl38"/>
    <w:basedOn w:val="767"/>
    <w:next w:val="939"/>
    <w:link w:val="767"/>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940">
    <w:name w:val="参考资料清单+倾斜+蓝色"/>
    <w:basedOn w:val="767"/>
    <w:next w:val="940"/>
    <w:link w:val="767"/>
    <w:pPr>
      <w:spacing w:line="360" w:lineRule="auto"/>
    </w:pPr>
    <w:rPr>
      <w:rFonts w:ascii="Arial" w:hAnsi="Arial"/>
      <w:i/>
      <w:iCs/>
      <w:color w:val="0000ff"/>
      <w:szCs w:val="21"/>
    </w:rPr>
  </w:style>
  <w:style w:type="paragraph" w:styleId="941">
    <w:name w:val="英文音标"/>
    <w:next w:val="941"/>
    <w:link w:val="767"/>
    <w:rPr>
      <w:rFonts w:ascii="Kingsoft Phonetic Plain" w:hAnsi="Kingsoft Phonetic Plain" w:eastAsia="Kingsoft Phonetic Plain"/>
      <w:sz w:val="24"/>
      <w:szCs w:val="24"/>
      <w:lang w:val="en-US" w:eastAsia="zh-CN" w:bidi="ar-SA"/>
    </w:rPr>
  </w:style>
  <w:style w:type="paragraph" w:styleId="942">
    <w:name w:val="pa-8"/>
    <w:basedOn w:val="767"/>
    <w:next w:val="942"/>
    <w:link w:val="767"/>
    <w:pPr>
      <w:ind w:firstLine="480"/>
      <w:spacing w:line="280" w:lineRule="atLeast"/>
      <w:widowControl/>
    </w:pPr>
    <w:rPr>
      <w:rFonts w:ascii="宋体" w:cs="宋体"/>
      <w:sz w:val="24"/>
      <w:lang w:bidi="ar-SA"/>
    </w:rPr>
  </w:style>
  <w:style w:type="paragraph" w:styleId="943">
    <w:name w:val="标书2"/>
    <w:next w:val="879"/>
    <w:link w:val="767"/>
    <w:rPr>
      <w:rFonts w:eastAsia="黑体" w:cs="宋体"/>
      <w:b/>
      <w:sz w:val="44"/>
      <w:lang w:val="en-US" w:eastAsia="zh-CN" w:bidi="ar-SA"/>
    </w:rPr>
  </w:style>
  <w:style w:type="paragraph" w:styleId="944">
    <w:name w:val="表格文字"/>
    <w:basedOn w:val="767"/>
    <w:next w:val="944"/>
    <w:link w:val="767"/>
    <w:pPr>
      <w:jc w:val="left"/>
    </w:pPr>
    <w:rPr>
      <w:sz w:val="18"/>
    </w:rPr>
  </w:style>
  <w:style w:type="paragraph" w:styleId="945">
    <w:name w:val="首页空格"/>
    <w:next w:val="945"/>
    <w:link w:val="767"/>
    <w:pPr>
      <w:jc w:val="center"/>
    </w:pPr>
    <w:rPr>
      <w:rFonts w:cs="宋体"/>
      <w:sz w:val="72"/>
      <w:lang w:val="en-US" w:eastAsia="zh-CN" w:bidi="ar-SA"/>
    </w:rPr>
  </w:style>
  <w:style w:type="paragraph" w:styleId="946">
    <w:name w:val="保密事宜格式"/>
    <w:basedOn w:val="788"/>
    <w:next w:val="946"/>
    <w:link w:val="767"/>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947">
    <w:name w:val="SFClearBullets"/>
    <w:next w:val="947"/>
    <w:link w:val="767"/>
    <w:pPr>
      <w:ind w:left="1440" w:hanging="360"/>
      <w:tabs>
        <w:tab w:val="left" w:pos="1440" w:leader="none"/>
      </w:tabs>
    </w:pPr>
    <w:rPr>
      <w:rFonts w:ascii="Helvetica" w:hAnsi="Helvetica"/>
      <w:szCs w:val="24"/>
      <w:lang w:val="en-US" w:eastAsia="en-US" w:bidi="ar-SA"/>
    </w:rPr>
  </w:style>
  <w:style w:type="paragraph" w:styleId="948">
    <w:name w:val="È±Ê¡ÎÄ±¾"/>
    <w:basedOn w:val="767"/>
    <w:next w:val="948"/>
    <w:link w:val="767"/>
    <w:pPr>
      <w:jc w:val="left"/>
      <w:spacing w:line="360" w:lineRule="auto"/>
      <w:widowControl/>
    </w:pPr>
    <w:rPr>
      <w:sz w:val="24"/>
      <w:szCs w:val="20"/>
    </w:rPr>
  </w:style>
  <w:style w:type="paragraph" w:styleId="949">
    <w:name w:val=" Char Char Char Char Char Char Char"/>
    <w:basedOn w:val="767"/>
    <w:next w:val="949"/>
    <w:link w:val="767"/>
    <w:pPr>
      <w:jc w:val="left"/>
      <w:spacing w:after="160" w:line="240" w:lineRule="exact"/>
      <w:widowControl/>
    </w:pPr>
    <w:rPr>
      <w:rFonts w:ascii="Verdana" w:hAnsi="Verdana"/>
      <w:sz w:val="20"/>
      <w:szCs w:val="20"/>
      <w:lang w:eastAsia="en-US"/>
    </w:rPr>
  </w:style>
  <w:style w:type="paragraph" w:styleId="950">
    <w:name w:val="xl26"/>
    <w:basedOn w:val="767"/>
    <w:next w:val="95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51">
    <w:name w:val="附图居中"/>
    <w:basedOn w:val="767"/>
    <w:next w:val="922"/>
    <w:link w:val="767"/>
    <w:pPr>
      <w:ind w:left="1271" w:hanging="420"/>
      <w:jc w:val="center"/>
      <w:keepNext/>
      <w:spacing w:line="360" w:lineRule="auto"/>
      <w:tabs>
        <w:tab w:val="left" w:pos="0" w:leader="none"/>
      </w:tabs>
    </w:pPr>
    <w:rPr>
      <w:caps/>
      <w:sz w:val="24"/>
    </w:rPr>
  </w:style>
  <w:style w:type="paragraph" w:styleId="952">
    <w:name w:val="pa-6"/>
    <w:basedOn w:val="767"/>
    <w:next w:val="952"/>
    <w:link w:val="767"/>
    <w:pPr>
      <w:spacing w:line="360" w:lineRule="atLeast"/>
      <w:widowControl/>
    </w:pPr>
    <w:rPr>
      <w:rFonts w:ascii="宋体"/>
      <w:sz w:val="24"/>
      <w:szCs w:val="20"/>
    </w:rPr>
  </w:style>
  <w:style w:type="paragraph" w:styleId="953">
    <w:name w:val="规范正文"/>
    <w:basedOn w:val="767"/>
    <w:next w:val="953"/>
    <w:link w:val="767"/>
    <w:pPr>
      <w:ind w:left="480"/>
      <w:spacing w:line="360" w:lineRule="auto"/>
    </w:pPr>
    <w:rPr>
      <w:sz w:val="24"/>
      <w:szCs w:val="20"/>
    </w:rPr>
  </w:style>
  <w:style w:type="paragraph" w:styleId="954">
    <w:name w:val="font7"/>
    <w:basedOn w:val="767"/>
    <w:next w:val="954"/>
    <w:link w:val="767"/>
    <w:pPr>
      <w:jc w:val="left"/>
      <w:spacing w:before="100" w:beforeAutospacing="1" w:after="100" w:afterAutospacing="1"/>
      <w:widowControl/>
    </w:pPr>
    <w:rPr>
      <w:rFonts w:ascii="宋体"/>
      <w:sz w:val="20"/>
      <w:szCs w:val="20"/>
    </w:rPr>
  </w:style>
  <w:style w:type="paragraph" w:styleId="955">
    <w:name w:val="缺省文本"/>
    <w:basedOn w:val="767"/>
    <w:next w:val="955"/>
    <w:link w:val="767"/>
    <w:pPr>
      <w:jc w:val="left"/>
    </w:pPr>
    <w:rPr>
      <w:sz w:val="24"/>
      <w:szCs w:val="20"/>
    </w:rPr>
  </w:style>
  <w:style w:type="paragraph" w:styleId="956">
    <w:name w:val="序号-----------"/>
    <w:basedOn w:val="767"/>
    <w:next w:val="956"/>
    <w:link w:val="767"/>
    <w:pPr>
      <w:jc w:val="left"/>
      <w:widowControl/>
    </w:pPr>
    <w:rPr>
      <w:rFonts w:ascii="宋体"/>
      <w:bCs/>
      <w:szCs w:val="21"/>
    </w:rPr>
  </w:style>
  <w:style w:type="paragraph" w:styleId="957">
    <w:name w:val="font8"/>
    <w:basedOn w:val="767"/>
    <w:next w:val="957"/>
    <w:link w:val="767"/>
    <w:pPr>
      <w:jc w:val="left"/>
      <w:spacing w:before="100" w:beforeAutospacing="1" w:after="100" w:afterAutospacing="1"/>
      <w:widowControl/>
    </w:pPr>
    <w:rPr>
      <w:rFonts w:ascii="Arial" w:hAnsi="Arial" w:cs="Arial"/>
      <w:color w:val="000000"/>
      <w:sz w:val="18"/>
      <w:szCs w:val="18"/>
      <w:lang w:bidi="ar-SA"/>
    </w:rPr>
  </w:style>
  <w:style w:type="paragraph" w:styleId="958">
    <w:name w:val="表格标题"/>
    <w:basedOn w:val="767"/>
    <w:next w:val="958"/>
    <w:link w:val="767"/>
    <w:pPr>
      <w:jc w:val="center"/>
    </w:pPr>
    <w:rPr>
      <w:b/>
    </w:rPr>
  </w:style>
  <w:style w:type="paragraph" w:styleId="959">
    <w:name w:val="章标题"/>
    <w:next w:val="904"/>
    <w:link w:val="767"/>
    <w:pPr>
      <w:ind w:left="1320" w:hanging="420"/>
      <w:jc w:val="both"/>
      <w:spacing w:before="50" w:after="50"/>
      <w:tabs>
        <w:tab w:val="left" w:pos="1200" w:leader="none"/>
      </w:tabs>
      <w:outlineLvl w:val="1"/>
    </w:pPr>
    <w:rPr>
      <w:rFonts w:ascii="黑体" w:eastAsia="黑体"/>
      <w:sz w:val="21"/>
      <w:lang w:val="en-US" w:eastAsia="zh-CN" w:bidi="ar-SA"/>
    </w:rPr>
  </w:style>
  <w:style w:type="paragraph" w:styleId="960">
    <w:name w:val="首页单位日期"/>
    <w:basedOn w:val="767"/>
    <w:next w:val="960"/>
    <w:link w:val="767"/>
    <w:pPr>
      <w:jc w:val="center"/>
      <w:widowControl/>
    </w:pPr>
    <w:rPr>
      <w:rFonts w:ascii="宋体" w:cs="宋体"/>
      <w:bCs/>
      <w:sz w:val="28"/>
      <w:szCs w:val="20"/>
      <w:lang w:bidi="ar-SA"/>
    </w:rPr>
  </w:style>
  <w:style w:type="paragraph" w:styleId="961">
    <w:name w:val="样式 正文缩进 + (中文) 仿宋_GB2312 小四 Char"/>
    <w:basedOn w:val="779"/>
    <w:next w:val="961"/>
    <w:link w:val="767"/>
    <w:pPr>
      <w:ind w:firstLine="200"/>
      <w:spacing w:line="360" w:lineRule="auto"/>
    </w:pPr>
    <w:rPr>
      <w:rFonts w:ascii="宋体"/>
      <w:color w:val="000000"/>
      <w:szCs w:val="24"/>
    </w:rPr>
  </w:style>
  <w:style w:type="paragraph" w:styleId="962">
    <w:name w:val="项目"/>
    <w:basedOn w:val="767"/>
    <w:next w:val="962"/>
    <w:link w:val="767"/>
    <w:pPr>
      <w:ind w:left="840" w:hanging="420"/>
      <w:spacing w:before="60" w:after="60" w:line="360" w:lineRule="auto"/>
      <w:tabs>
        <w:tab w:val="left" w:pos="840" w:leader="none"/>
      </w:tabs>
    </w:pPr>
    <w:rPr>
      <w:rFonts w:ascii="宋体"/>
      <w:szCs w:val="20"/>
    </w:rPr>
  </w:style>
  <w:style w:type="paragraph" w:styleId="963">
    <w:name w:val="默认段落字体 Para Char"/>
    <w:basedOn w:val="767"/>
    <w:next w:val="963"/>
    <w:link w:val="767"/>
    <w:rPr>
      <w:rFonts w:ascii="宋体"/>
      <w:b/>
      <w:sz w:val="28"/>
      <w:szCs w:val="28"/>
    </w:rPr>
  </w:style>
  <w:style w:type="paragraph" w:styleId="964">
    <w:name w:val="篇名"/>
    <w:next w:val="768"/>
    <w:link w:val="767"/>
    <w:pPr>
      <w:jc w:val="center"/>
      <w:pageBreakBefore/>
      <w:spacing w:before="480" w:after="480"/>
    </w:pPr>
    <w:rPr>
      <w:rFonts w:eastAsia="黑体"/>
      <w:b/>
      <w:sz w:val="44"/>
      <w:szCs w:val="24"/>
      <w:lang w:val="en-US" w:eastAsia="zh-CN" w:bidi="ar-SA"/>
    </w:rPr>
  </w:style>
  <w:style w:type="paragraph" w:styleId="965">
    <w:name w:val="Char1"/>
    <w:basedOn w:val="767"/>
    <w:next w:val="965"/>
    <w:link w:val="767"/>
  </w:style>
  <w:style w:type="paragraph" w:styleId="966">
    <w:name w:val="表头"/>
    <w:basedOn w:val="917"/>
    <w:next w:val="966"/>
    <w:link w:val="767"/>
    <w:pPr>
      <w:ind w:left="0" w:firstLine="0"/>
      <w:spacing w:line="240" w:lineRule="auto"/>
    </w:pPr>
    <w:rPr>
      <w:sz w:val="20"/>
    </w:rPr>
  </w:style>
  <w:style w:type="paragraph" w:styleId="967">
    <w:name w:val="表格序号"/>
    <w:next w:val="967"/>
    <w:link w:val="767"/>
    <w:rPr>
      <w:rFonts w:eastAsia="仿宋_GB2312" w:cs="宋体"/>
      <w:sz w:val="21"/>
      <w:lang w:val="en-US" w:eastAsia="zh-CN" w:bidi="ar-SA"/>
    </w:rPr>
  </w:style>
  <w:style w:type="paragraph" w:styleId="968">
    <w:name w:val="Char Char Char Char1"/>
    <w:basedOn w:val="767"/>
    <w:next w:val="968"/>
    <w:link w:val="767"/>
    <w:pPr>
      <w:ind w:firstLine="200"/>
      <w:spacing w:line="360" w:lineRule="auto"/>
    </w:pPr>
    <w:rPr>
      <w:sz w:val="24"/>
      <w:szCs w:val="20"/>
    </w:rPr>
  </w:style>
  <w:style w:type="paragraph" w:styleId="969">
    <w:name w:val="标书3"/>
    <w:next w:val="879"/>
    <w:link w:val="767"/>
    <w:pPr>
      <w:jc w:val="center"/>
      <w:widowControl w:val="off"/>
    </w:pPr>
    <w:rPr>
      <w:rFonts w:eastAsia="黑体"/>
      <w:b/>
      <w:sz w:val="44"/>
      <w:szCs w:val="24"/>
      <w:lang w:val="en-US" w:eastAsia="zh-CN" w:bidi="ar-SA"/>
    </w:rPr>
  </w:style>
  <w:style w:type="paragraph" w:styleId="970">
    <w:name w:val="首页小标题"/>
    <w:next w:val="945"/>
    <w:link w:val="767"/>
    <w:pPr>
      <w:jc w:val="center"/>
    </w:pPr>
    <w:rPr>
      <w:rFonts w:cs="宋体"/>
      <w:sz w:val="44"/>
      <w:lang w:val="en-US" w:eastAsia="zh-CN" w:bidi="ar-SA"/>
    </w:rPr>
  </w:style>
  <w:style w:type="paragraph" w:styleId="971">
    <w:name w:val="新段落缩进"/>
    <w:basedOn w:val="767"/>
    <w:next w:val="971"/>
    <w:link w:val="767"/>
    <w:pPr>
      <w:ind w:firstLine="200"/>
      <w:spacing w:line="400" w:lineRule="exact"/>
    </w:pPr>
    <w:rPr>
      <w:rFonts w:ascii="仿宋_GB2312" w:eastAsia="仿宋_GB2312"/>
      <w:sz w:val="24"/>
    </w:rPr>
  </w:style>
  <w:style w:type="paragraph" w:styleId="972">
    <w:name w:val="pa-2"/>
    <w:basedOn w:val="767"/>
    <w:next w:val="972"/>
    <w:link w:val="767"/>
    <w:pPr>
      <w:spacing w:line="360" w:lineRule="atLeast"/>
      <w:widowControl/>
    </w:pPr>
    <w:rPr>
      <w:rFonts w:ascii="宋体" w:cs="宋体"/>
      <w:sz w:val="24"/>
      <w:lang w:bidi="ar-SA"/>
    </w:rPr>
  </w:style>
  <w:style w:type="paragraph" w:styleId="973">
    <w:name w:val="四级条标题"/>
    <w:basedOn w:val="911"/>
    <w:next w:val="904"/>
    <w:link w:val="767"/>
    <w:pPr>
      <w:ind w:left="0"/>
      <w:outlineLvl w:val="5"/>
    </w:pPr>
  </w:style>
  <w:style w:type="paragraph" w:styleId="974">
    <w:name w:val="保密事宜内容"/>
    <w:basedOn w:val="767"/>
    <w:next w:val="974"/>
    <w:link w:val="767"/>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975">
    <w:name w:val="xl30"/>
    <w:basedOn w:val="767"/>
    <w:next w:val="975"/>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76">
    <w:name w:val="Char1 Char Char Char"/>
    <w:basedOn w:val="767"/>
    <w:next w:val="976"/>
    <w:link w:val="767"/>
    <w:rPr>
      <w:szCs w:val="20"/>
    </w:rPr>
  </w:style>
  <w:style w:type="paragraph" w:styleId="977">
    <w:name w:val="正文 + 宋体"/>
    <w:basedOn w:val="767"/>
    <w:next w:val="977"/>
    <w:link w:val="767"/>
    <w:pPr>
      <w:ind w:firstLine="250"/>
    </w:pPr>
    <w:rPr>
      <w:rFonts w:ascii="宋体"/>
      <w:szCs w:val="21"/>
    </w:rPr>
  </w:style>
  <w:style w:type="paragraph" w:styleId="978">
    <w:name w:val="xl31"/>
    <w:basedOn w:val="767"/>
    <w:next w:val="978"/>
    <w:link w:val="767"/>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979">
    <w:name w:val="pbody"/>
    <w:basedOn w:val="767"/>
    <w:next w:val="979"/>
    <w:link w:val="767"/>
    <w:pPr>
      <w:jc w:val="left"/>
      <w:spacing w:before="100" w:beforeAutospacing="1" w:after="100" w:afterAutospacing="1" w:line="360" w:lineRule="auto"/>
      <w:widowControl/>
    </w:pPr>
    <w:rPr>
      <w:rFonts w:ascii="宋体" w:cs="宋体"/>
      <w:sz w:val="24"/>
      <w:lang w:bidi="ar-SA"/>
    </w:rPr>
  </w:style>
  <w:style w:type="paragraph" w:styleId="980">
    <w:name w:val="xl42"/>
    <w:basedOn w:val="767"/>
    <w:next w:val="980"/>
    <w:link w:val="767"/>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981">
    <w:name w:val="txt"/>
    <w:basedOn w:val="767"/>
    <w:next w:val="981"/>
    <w:link w:val="767"/>
    <w:pPr>
      <w:jc w:val="left"/>
      <w:spacing w:before="100" w:beforeAutospacing="1" w:after="100" w:afterAutospacing="1"/>
      <w:widowControl/>
    </w:pPr>
    <w:rPr>
      <w:rFonts w:ascii="宋体" w:cs="宋体"/>
      <w:sz w:val="24"/>
      <w:lang w:bidi="ar-SA"/>
    </w:rPr>
  </w:style>
  <w:style w:type="paragraph" w:styleId="982">
    <w:name w:val="样式1"/>
    <w:basedOn w:val="787"/>
    <w:next w:val="767"/>
    <w:link w:val="767"/>
    <w:pPr>
      <w:numPr>
        <w:ilvl w:val="0"/>
        <w:numId w:val="0"/>
      </w:numPr>
      <w:tabs>
        <w:tab w:val="left" w:pos="0" w:leader="none"/>
        <w:tab w:val="left" w:pos="840" w:leader="none"/>
      </w:tabs>
    </w:pPr>
    <w:rPr>
      <w:rFonts w:ascii="Arial" w:hAnsi="Arial" w:eastAsia="幼圆" w:cs="Arial"/>
      <w:sz w:val="24"/>
      <w:szCs w:val="20"/>
      <w:lang w:bidi="ar-SA"/>
    </w:rPr>
  </w:style>
  <w:style w:type="paragraph" w:styleId="983">
    <w:name w:val="xl37"/>
    <w:basedOn w:val="767"/>
    <w:next w:val="983"/>
    <w:link w:val="767"/>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84">
    <w:name w:val="列表段落"/>
    <w:basedOn w:val="767"/>
    <w:next w:val="984"/>
    <w:link w:val="767"/>
    <w:qFormat/>
    <w:pPr>
      <w:ind w:firstLine="420"/>
    </w:pPr>
  </w:style>
  <w:style w:type="paragraph" w:styleId="985">
    <w:name w:val="图表目录1"/>
    <w:next w:val="985"/>
    <w:link w:val="767"/>
    <w:pPr>
      <w:ind w:left="840" w:hanging="420"/>
    </w:pPr>
    <w:rPr>
      <w:rFonts w:cs="宋体"/>
      <w:sz w:val="21"/>
      <w:lang w:val="en-US" w:eastAsia="zh-CN" w:bidi="ar-SA"/>
    </w:rPr>
  </w:style>
  <w:style w:type="paragraph" w:styleId="986">
    <w:name w:val="样式 序号----------- + 仿宋_GB2312"/>
    <w:basedOn w:val="956"/>
    <w:next w:val="986"/>
    <w:link w:val="767"/>
    <w:pPr>
      <w:ind w:firstLine="200"/>
      <w:spacing w:line="360" w:lineRule="auto"/>
    </w:pPr>
    <w:rPr>
      <w:rFonts w:ascii="仿宋_GB2312" w:eastAsia="仿宋_GB2312"/>
      <w:bCs w:val="0"/>
    </w:rPr>
  </w:style>
  <w:style w:type="paragraph" w:styleId="987">
    <w:name w:val="xl41"/>
    <w:basedOn w:val="767"/>
    <w:next w:val="987"/>
    <w:link w:val="767"/>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988">
    <w:name w:val="Char11"/>
    <w:basedOn w:val="767"/>
    <w:next w:val="988"/>
    <w:link w:val="767"/>
    <w:rPr>
      <w:szCs w:val="21"/>
    </w:rPr>
  </w:style>
  <w:style w:type="paragraph" w:styleId="989">
    <w:name w:val="样式 序号----------- + 仿宋_GB23121"/>
    <w:basedOn w:val="956"/>
    <w:next w:val="989"/>
    <w:link w:val="767"/>
    <w:pPr>
      <w:spacing w:line="360" w:lineRule="auto"/>
    </w:pPr>
    <w:rPr>
      <w:rFonts w:ascii="仿宋_GB2312" w:eastAsia="仿宋_GB2312"/>
      <w:bCs w:val="0"/>
    </w:rPr>
  </w:style>
  <w:style w:type="paragraph" w:styleId="990">
    <w:name w:val="pa-9"/>
    <w:basedOn w:val="767"/>
    <w:next w:val="990"/>
    <w:link w:val="767"/>
    <w:pPr>
      <w:jc w:val="center"/>
      <w:spacing w:line="360" w:lineRule="atLeast"/>
      <w:widowControl/>
    </w:pPr>
    <w:rPr>
      <w:rFonts w:ascii="宋体" w:cs="宋体"/>
      <w:sz w:val="24"/>
      <w:lang w:bidi="ar-SA"/>
    </w:rPr>
  </w:style>
  <w:style w:type="paragraph" w:styleId="991">
    <w:name w:val="pa-3"/>
    <w:basedOn w:val="767"/>
    <w:next w:val="991"/>
    <w:link w:val="767"/>
    <w:pPr>
      <w:jc w:val="left"/>
      <w:spacing w:before="150" w:after="150"/>
      <w:widowControl/>
    </w:pPr>
    <w:rPr>
      <w:rFonts w:ascii="宋体" w:cs="宋体"/>
      <w:sz w:val="24"/>
      <w:lang w:bidi="ar-SA"/>
    </w:rPr>
  </w:style>
  <w:style w:type="paragraph" w:styleId="992">
    <w:name w:val="font5"/>
    <w:basedOn w:val="767"/>
    <w:next w:val="992"/>
    <w:link w:val="767"/>
    <w:pPr>
      <w:jc w:val="left"/>
      <w:spacing w:before="100" w:beforeAutospacing="1" w:after="100" w:afterAutospacing="1"/>
      <w:widowControl/>
    </w:pPr>
    <w:rPr>
      <w:rFonts w:ascii="宋体"/>
      <w:sz w:val="18"/>
      <w:szCs w:val="18"/>
    </w:rPr>
  </w:style>
  <w:style w:type="paragraph" w:styleId="993">
    <w:name w:val="pa-5"/>
    <w:basedOn w:val="767"/>
    <w:next w:val="993"/>
    <w:link w:val="767"/>
    <w:pPr>
      <w:spacing w:line="280" w:lineRule="atLeast"/>
      <w:widowControl/>
    </w:pPr>
    <w:rPr>
      <w:rFonts w:ascii="宋体" w:cs="宋体"/>
      <w:sz w:val="24"/>
      <w:lang w:bidi="ar-SA"/>
    </w:rPr>
  </w:style>
  <w:style w:type="paragraph" w:styleId="994">
    <w:name w:val="xl39"/>
    <w:basedOn w:val="767"/>
    <w:next w:val="994"/>
    <w:link w:val="767"/>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995">
    <w:name w:val="font6"/>
    <w:basedOn w:val="767"/>
    <w:next w:val="995"/>
    <w:link w:val="767"/>
    <w:pPr>
      <w:jc w:val="left"/>
      <w:spacing w:before="100" w:beforeAutospacing="1" w:after="100" w:afterAutospacing="1"/>
      <w:widowControl/>
    </w:pPr>
    <w:rPr>
      <w:sz w:val="20"/>
      <w:szCs w:val="20"/>
    </w:rPr>
  </w:style>
  <w:style w:type="paragraph" w:styleId="996">
    <w:name w:val="font9"/>
    <w:basedOn w:val="767"/>
    <w:next w:val="996"/>
    <w:link w:val="767"/>
    <w:pPr>
      <w:jc w:val="left"/>
      <w:spacing w:before="100" w:beforeAutospacing="1" w:after="100" w:afterAutospacing="1"/>
      <w:widowControl/>
    </w:pPr>
    <w:rPr>
      <w:rFonts w:ascii="宋体"/>
      <w:color w:val="000000"/>
      <w:sz w:val="18"/>
      <w:szCs w:val="18"/>
    </w:rPr>
  </w:style>
  <w:style w:type="paragraph" w:styleId="997">
    <w:name w:val="列出段落1"/>
    <w:basedOn w:val="767"/>
    <w:next w:val="997"/>
    <w:link w:val="767"/>
    <w:pPr>
      <w:ind w:firstLine="200"/>
    </w:pPr>
    <w:rPr>
      <w:rFonts w:ascii="Calibri" w:hAnsi="Calibri"/>
      <w:szCs w:val="22"/>
    </w:rPr>
  </w:style>
  <w:style w:type="paragraph" w:styleId="998">
    <w:name w:val="p0"/>
    <w:basedOn w:val="767"/>
    <w:next w:val="998"/>
    <w:link w:val="767"/>
    <w:pPr>
      <w:widowControl/>
    </w:pPr>
    <w:rPr>
      <w:szCs w:val="21"/>
    </w:rPr>
  </w:style>
  <w:style w:type="paragraph" w:styleId="999">
    <w:name w:val=" Char Char Char Char Char Char Char Char Char Char"/>
    <w:basedOn w:val="767"/>
    <w:next w:val="999"/>
    <w:link w:val="767"/>
    <w:rPr>
      <w:rFonts w:ascii="Tahoma" w:hAnsi="Tahoma"/>
      <w:sz w:val="24"/>
      <w:szCs w:val="20"/>
    </w:rPr>
  </w:style>
  <w:style w:type="paragraph" w:styleId="1000">
    <w:name w:val="封面标准名称"/>
    <w:next w:val="1000"/>
    <w:link w:val="767"/>
    <w:pPr>
      <w:jc w:val="center"/>
      <w:spacing w:line="680" w:lineRule="exact"/>
      <w:widowControl w:val="off"/>
    </w:pPr>
    <w:rPr>
      <w:rFonts w:ascii="黑体" w:eastAsia="黑体"/>
      <w:sz w:val="52"/>
      <w:lang w:val="en-US" w:eastAsia="zh-CN" w:bidi="ar-SA"/>
    </w:rPr>
  </w:style>
  <w:style w:type="paragraph" w:styleId="1001">
    <w:name w:val="表格正文"/>
    <w:basedOn w:val="767"/>
    <w:next w:val="1001"/>
    <w:link w:val="767"/>
    <w:pPr>
      <w:spacing w:line="300" w:lineRule="auto"/>
      <w:tabs>
        <w:tab w:val="left" w:pos="420" w:leader="none"/>
      </w:tabs>
    </w:pPr>
  </w:style>
  <w:style w:type="paragraph" w:styleId="1002">
    <w:name w:val="首页标题小初"/>
    <w:next w:val="1002"/>
    <w:link w:val="767"/>
    <w:pPr>
      <w:jc w:val="center"/>
    </w:pPr>
    <w:rPr>
      <w:rFonts w:ascii="黑体" w:eastAsia="黑体" w:cs="宋体"/>
      <w:sz w:val="72"/>
      <w:lang w:val="en-US" w:eastAsia="zh-CN" w:bidi="ar-SA"/>
    </w:rPr>
  </w:style>
  <w:style w:type="paragraph" w:styleId="1003">
    <w:name w:val="五级条标题"/>
    <w:basedOn w:val="973"/>
    <w:next w:val="904"/>
    <w:link w:val="767"/>
    <w:pPr>
      <w:outlineLvl w:val="6"/>
    </w:pPr>
  </w:style>
  <w:style w:type="paragraph" w:styleId="1004">
    <w:name w:val="Char Char Char Char Char Char Char"/>
    <w:basedOn w:val="767"/>
    <w:next w:val="1004"/>
    <w:link w:val="767"/>
    <w:pPr>
      <w:jc w:val="left"/>
      <w:spacing w:after="160" w:line="240" w:lineRule="exact"/>
      <w:widowControl/>
    </w:pPr>
    <w:rPr>
      <w:rFonts w:ascii="Verdana" w:hAnsi="Verdana"/>
      <w:sz w:val="20"/>
      <w:szCs w:val="20"/>
      <w:lang w:eastAsia="en-US"/>
    </w:rPr>
  </w:style>
  <w:style w:type="paragraph" w:styleId="1005">
    <w:name w:val="ibm-list-next"/>
    <w:basedOn w:val="767"/>
    <w:next w:val="1005"/>
    <w:link w:val="767"/>
    <w:pPr>
      <w:jc w:val="left"/>
      <w:spacing w:before="100" w:beforeAutospacing="1" w:after="100" w:afterAutospacing="1"/>
      <w:widowControl/>
    </w:pPr>
    <w:rPr>
      <w:rFonts w:ascii="宋体" w:cs="宋体"/>
      <w:sz w:val="24"/>
      <w:lang w:bidi="ar-SA"/>
    </w:rPr>
  </w:style>
  <w:style w:type="paragraph" w:styleId="1006">
    <w:name w:val="首页标题 一号"/>
    <w:basedOn w:val="1002"/>
    <w:next w:val="1006"/>
    <w:link w:val="767"/>
    <w:rPr>
      <w:sz w:val="52"/>
    </w:rPr>
  </w:style>
  <w:style w:type="paragraph" w:styleId="1007">
    <w:name w:val="Char Char Char Char Char Char Char Char Char Char2"/>
    <w:basedOn w:val="767"/>
    <w:next w:val="1007"/>
    <w:link w:val="767"/>
    <w:rPr>
      <w:rFonts w:ascii="Tahoma" w:hAnsi="Tahoma"/>
      <w:sz w:val="24"/>
      <w:szCs w:val="20"/>
    </w:rPr>
  </w:style>
  <w:style w:type="paragraph" w:styleId="1008">
    <w:name w:val="正文（编号）"/>
    <w:basedOn w:val="866"/>
    <w:next w:val="1008"/>
    <w:link w:val="1009"/>
    <w:pPr>
      <w:ind w:left="720" w:firstLine="0"/>
      <w:tabs>
        <w:tab w:val="left" w:pos="720" w:leader="none"/>
        <w:tab w:val="left" w:pos="780" w:leader="none"/>
      </w:tabs>
    </w:pPr>
    <w:rPr>
      <w:rFonts w:ascii="Times New Roman" w:hAnsi="Times New Roman"/>
      <w:szCs w:val="24"/>
    </w:rPr>
  </w:style>
  <w:style w:type="character" w:styleId="1009">
    <w:name w:val="正文（编号） Char Char"/>
    <w:next w:val="1009"/>
    <w:link w:val="1008"/>
    <w:rPr>
      <w:sz w:val="24"/>
      <w:szCs w:val="24"/>
    </w:rPr>
  </w:style>
  <w:style w:type="paragraph" w:styleId="1010">
    <w:name w:val="表格"/>
    <w:basedOn w:val="767"/>
    <w:next w:val="1010"/>
    <w:link w:val="767"/>
    <w:pPr>
      <w:ind w:firstLine="21"/>
    </w:pPr>
    <w:rPr>
      <w:rFonts w:ascii="宋体"/>
      <w:szCs w:val="20"/>
    </w:rPr>
  </w:style>
  <w:style w:type="character" w:styleId="1011">
    <w:name w:val="正文（缩进） Char Char"/>
    <w:next w:val="1011"/>
    <w:link w:val="767"/>
    <w:rPr>
      <w:rFonts w:eastAsia="宋体"/>
      <w:sz w:val="24"/>
      <w:szCs w:val="24"/>
      <w:lang w:val="en-US" w:eastAsia="zh-CN" w:bidi="ar-SA"/>
    </w:rPr>
  </w:style>
  <w:style w:type="paragraph" w:styleId="1012">
    <w:name w:val=" Char Char Char"/>
    <w:basedOn w:val="767"/>
    <w:next w:val="1012"/>
    <w:link w:val="767"/>
    <w:rPr>
      <w:rFonts w:ascii="Calibri" w:hAnsi="Calibri"/>
      <w:szCs w:val="21"/>
    </w:rPr>
  </w:style>
  <w:style w:type="paragraph" w:styleId="1013">
    <w:name w:val="样式 正文2 + 首行缩进:  0 厘米 段后: 1.5 行"/>
    <w:basedOn w:val="767"/>
    <w:next w:val="1013"/>
    <w:link w:val="767"/>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014">
    <w:name w:val="表中文字"/>
    <w:basedOn w:val="767"/>
    <w:next w:val="1014"/>
    <w:link w:val="767"/>
    <w:pPr>
      <w:widowControl/>
    </w:pPr>
    <w:rPr>
      <w:rFonts w:ascii="Calibri" w:hAnsi="Calibri"/>
      <w:szCs w:val="20"/>
    </w:rPr>
  </w:style>
  <w:style w:type="character" w:styleId="1015">
    <w:name w:val="z1"/>
    <w:next w:val="1015"/>
    <w:link w:val="767"/>
  </w:style>
  <w:style w:type="paragraph" w:styleId="1016">
    <w:name w:val="a1"/>
    <w:basedOn w:val="767"/>
    <w:next w:val="1016"/>
    <w:link w:val="767"/>
    <w:pPr>
      <w:jc w:val="left"/>
      <w:spacing w:before="100" w:beforeAutospacing="1" w:after="100" w:afterAutospacing="1"/>
      <w:widowControl/>
    </w:pPr>
    <w:rPr>
      <w:rFonts w:ascii="宋体"/>
      <w:sz w:val="24"/>
      <w:szCs w:val="22"/>
    </w:rPr>
  </w:style>
  <w:style w:type="paragraph" w:styleId="1017">
    <w:name w:val="a0"/>
    <w:basedOn w:val="767"/>
    <w:next w:val="1017"/>
    <w:link w:val="767"/>
    <w:pPr>
      <w:jc w:val="left"/>
      <w:spacing w:before="100" w:beforeAutospacing="1" w:after="100" w:afterAutospacing="1"/>
      <w:widowControl/>
    </w:pPr>
    <w:rPr>
      <w:rFonts w:ascii="宋体"/>
      <w:sz w:val="24"/>
      <w:szCs w:val="22"/>
    </w:rPr>
  </w:style>
  <w:style w:type="paragraph" w:styleId="1018">
    <w:name w:val="tabletext"/>
    <w:basedOn w:val="767"/>
    <w:next w:val="1018"/>
    <w:link w:val="767"/>
    <w:pPr>
      <w:jc w:val="left"/>
      <w:spacing w:before="100" w:beforeAutospacing="1" w:after="100" w:afterAutospacing="1"/>
      <w:widowControl/>
    </w:pPr>
    <w:rPr>
      <w:rFonts w:ascii="宋体"/>
      <w:sz w:val="24"/>
      <w:szCs w:val="22"/>
    </w:rPr>
  </w:style>
  <w:style w:type="paragraph" w:styleId="1019">
    <w:name w:val="我的样式"/>
    <w:basedOn w:val="767"/>
    <w:next w:val="1019"/>
    <w:link w:val="767"/>
    <w:pPr>
      <w:ind w:firstLine="420"/>
      <w:jc w:val="left"/>
      <w:spacing w:after="120"/>
      <w:widowControl/>
    </w:pPr>
    <w:rPr>
      <w:rFonts w:ascii="宋体"/>
      <w:color w:val="000000"/>
      <w:sz w:val="24"/>
      <w:szCs w:val="16"/>
    </w:rPr>
  </w:style>
  <w:style w:type="paragraph" w:styleId="1020">
    <w:name w:val="Figure and Table Title"/>
    <w:basedOn w:val="767"/>
    <w:next w:val="1020"/>
    <w:link w:val="767"/>
    <w:pPr>
      <w:ind w:left="2160"/>
      <w:jc w:val="left"/>
      <w:widowControl/>
    </w:pPr>
    <w:rPr>
      <w:rFonts w:ascii="Helvetica-Light" w:hAnsi="Helvetica-Light"/>
      <w:b/>
      <w:bCs/>
      <w:sz w:val="20"/>
      <w:szCs w:val="22"/>
      <w:lang w:eastAsia="en-US"/>
    </w:rPr>
  </w:style>
  <w:style w:type="paragraph" w:styleId="1021">
    <w:name w:val="Table Text/Title"/>
    <w:basedOn w:val="767"/>
    <w:next w:val="1021"/>
    <w:link w:val="767"/>
    <w:pPr>
      <w:jc w:val="left"/>
      <w:widowControl/>
    </w:pPr>
    <w:rPr>
      <w:rFonts w:ascii="宋体"/>
      <w:b/>
      <w:bCs/>
      <w:sz w:val="20"/>
      <w:szCs w:val="20"/>
      <w:lang w:eastAsia="en-US"/>
    </w:rPr>
  </w:style>
  <w:style w:type="paragraph" w:styleId="1022">
    <w:name w:val="Sourcetext bullet"/>
    <w:basedOn w:val="767"/>
    <w:next w:val="1022"/>
    <w:link w:val="767"/>
    <w:pPr>
      <w:ind w:left="2160" w:hanging="360"/>
      <w:jc w:val="left"/>
      <w:spacing w:after="120"/>
      <w:widowControl/>
      <w:tabs>
        <w:tab w:val="left" w:pos="360" w:leader="none"/>
      </w:tabs>
    </w:pPr>
    <w:rPr>
      <w:rFonts w:ascii="Book Antiqua" w:hAnsi="Book Antiqua"/>
      <w:sz w:val="20"/>
      <w:szCs w:val="20"/>
      <w:lang w:eastAsia="en-US"/>
    </w:rPr>
  </w:style>
  <w:style w:type="paragraph" w:styleId="1023">
    <w:name w:val="无标题正文 Char Char Char Char Char Char Char Char Char Char Char Char Char Char Char Char Char Char Char Char Char Char Char Char Char Char Char1 Char"/>
    <w:basedOn w:val="767"/>
    <w:next w:val="1023"/>
    <w:link w:val="767"/>
    <w:pPr>
      <w:jc w:val="center"/>
      <w:spacing w:after="160" w:line="240" w:lineRule="exact"/>
      <w:widowControl/>
    </w:pPr>
    <w:rPr>
      <w:rFonts w:ascii="Arial" w:hAnsi="Arial"/>
      <w:sz w:val="20"/>
      <w:szCs w:val="20"/>
      <w:lang w:eastAsia="en-US"/>
    </w:rPr>
  </w:style>
  <w:style w:type="paragraph" w:styleId="1024">
    <w:name w:val=" Char Char Char Char"/>
    <w:basedOn w:val="767"/>
    <w:next w:val="1024"/>
    <w:link w:val="767"/>
    <w:pPr>
      <w:ind w:left="560" w:firstLine="200"/>
      <w:jc w:val="left"/>
      <w:spacing w:after="120" w:line="360" w:lineRule="auto"/>
      <w:widowControl/>
    </w:pPr>
    <w:rPr>
      <w:rFonts w:ascii="Verdana" w:hAnsi="Verdana"/>
      <w:sz w:val="24"/>
      <w:szCs w:val="22"/>
    </w:rPr>
  </w:style>
  <w:style w:type="character" w:styleId="1025">
    <w:name w:val="style91"/>
    <w:next w:val="1025"/>
    <w:link w:val="767"/>
    <w:rPr>
      <w:color w:val="2060c0"/>
      <w:sz w:val="24"/>
      <w:szCs w:val="24"/>
    </w:rPr>
  </w:style>
  <w:style w:type="paragraph" w:styleId="1026">
    <w:name w:val="标准小四"/>
    <w:basedOn w:val="767"/>
    <w:next w:val="1026"/>
    <w:link w:val="767"/>
    <w:pPr>
      <w:ind w:firstLine="200"/>
      <w:spacing w:line="360" w:lineRule="auto"/>
    </w:pPr>
    <w:rPr>
      <w:rFonts w:ascii="Arial" w:hAnsi="Arial"/>
      <w:sz w:val="24"/>
      <w:szCs w:val="21"/>
    </w:rPr>
  </w:style>
  <w:style w:type="paragraph" w:styleId="1027">
    <w:name w:val="样式 正文首行缩进 + 宋体 首行缩进:  0.74 厘米"/>
    <w:basedOn w:val="837"/>
    <w:next w:val="1027"/>
    <w:link w:val="767"/>
    <w:pPr>
      <w:ind w:firstLine="210"/>
      <w:spacing w:before="120" w:after="0" w:line="380" w:lineRule="exact"/>
    </w:pPr>
    <w:rPr>
      <w:rFonts w:ascii="宋体" w:cs="宋体"/>
      <w:sz w:val="24"/>
      <w:szCs w:val="20"/>
      <w:lang w:bidi="ar-SA"/>
    </w:rPr>
  </w:style>
  <w:style w:type="paragraph" w:styleId="1028">
    <w:name w:val="默认段落字体 Para Char Char Char Char Char Char Char Char Char1"/>
    <w:basedOn w:val="767"/>
    <w:next w:val="1028"/>
    <w:link w:val="767"/>
    <w:rPr>
      <w:rFonts w:ascii="Tahoma" w:hAnsi="Tahoma"/>
      <w:sz w:val="24"/>
      <w:szCs w:val="20"/>
    </w:rPr>
  </w:style>
  <w:style w:type="paragraph" w:styleId="1029">
    <w:name w:val="正文小四"/>
    <w:basedOn w:val="767"/>
    <w:next w:val="1029"/>
    <w:link w:val="767"/>
    <w:pPr>
      <w:spacing w:line="312" w:lineRule="auto"/>
    </w:pPr>
    <w:rPr>
      <w:rFonts w:ascii="Calibri" w:hAnsi="Calibri"/>
      <w:sz w:val="24"/>
      <w:szCs w:val="22"/>
    </w:rPr>
  </w:style>
  <w:style w:type="paragraph" w:styleId="1030">
    <w:name w:val="ul"/>
    <w:basedOn w:val="767"/>
    <w:next w:val="1030"/>
    <w:link w:val="767"/>
    <w:pPr>
      <w:numPr>
        <w:ilvl w:val="0"/>
        <w:numId w:val="1"/>
      </w:numPr>
      <w:ind w:left="567" w:hanging="85"/>
      <w:jc w:val="left"/>
      <w:spacing w:line="360" w:lineRule="auto"/>
      <w:widowControl/>
      <w:tabs>
        <w:tab w:val="left" w:pos="842" w:leader="none"/>
      </w:tabs>
    </w:pPr>
    <w:rPr>
      <w:rFonts w:ascii="Calibri" w:hAnsi="Calibri"/>
      <w:sz w:val="24"/>
      <w:szCs w:val="22"/>
    </w:rPr>
  </w:style>
  <w:style w:type="paragraph" w:styleId="1031">
    <w:name w:val="Bullet"/>
    <w:basedOn w:val="767"/>
    <w:next w:val="1031"/>
    <w:link w:val="767"/>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32">
    <w:name w:val="正文（首行缩进）"/>
    <w:basedOn w:val="767"/>
    <w:next w:val="1032"/>
    <w:link w:val="767"/>
    <w:pPr>
      <w:ind w:firstLine="482"/>
      <w:spacing w:before="120" w:line="360" w:lineRule="auto"/>
      <w:widowControl/>
    </w:pPr>
    <w:rPr>
      <w:rFonts w:ascii="Calibri" w:hAnsi="Calibri"/>
      <w:sz w:val="24"/>
      <w:szCs w:val="20"/>
    </w:rPr>
  </w:style>
  <w:style w:type="character" w:styleId="1033">
    <w:name w:val="style161"/>
    <w:next w:val="1033"/>
    <w:link w:val="767"/>
    <w:rPr>
      <w:rFonts w:ascii="Verdana" w:hAnsi="Verdana" w:eastAsia="宋体"/>
      <w:b/>
      <w:color w:val="0a246a"/>
      <w:sz w:val="24"/>
      <w:szCs w:val="24"/>
      <w:lang w:val="en-US" w:eastAsia="zh-CN" w:bidi="ar-SA"/>
    </w:rPr>
  </w:style>
  <w:style w:type="paragraph" w:styleId="1034">
    <w:name w:val="正文（首行缩进两字）"/>
    <w:basedOn w:val="767"/>
    <w:next w:val="1034"/>
    <w:link w:val="767"/>
    <w:pPr>
      <w:spacing w:line="312" w:lineRule="auto"/>
    </w:pPr>
    <w:rPr>
      <w:rFonts w:ascii="宋体" w:cs="宋体"/>
      <w:sz w:val="24"/>
      <w:szCs w:val="22"/>
      <w:lang w:bidi="ar-SA"/>
    </w:rPr>
  </w:style>
  <w:style w:type="paragraph" w:styleId="1035">
    <w:name w:val="正文文字缩进 3"/>
    <w:basedOn w:val="767"/>
    <w:next w:val="1035"/>
    <w:link w:val="767"/>
    <w:pPr>
      <w:ind w:left="420" w:firstLine="420"/>
      <w:spacing w:line="312" w:lineRule="auto"/>
    </w:pPr>
    <w:rPr>
      <w:rFonts w:ascii="黑体" w:hAnsi="黑体" w:cs="宋体"/>
      <w:bCs/>
      <w:color w:val="000000"/>
      <w:sz w:val="24"/>
      <w:szCs w:val="22"/>
      <w:lang w:bidi="ar-SA"/>
    </w:rPr>
  </w:style>
  <w:style w:type="paragraph" w:styleId="1036">
    <w:name w:val="技术方案3"/>
    <w:basedOn w:val="767"/>
    <w:next w:val="1036"/>
    <w:link w:val="767"/>
    <w:pPr>
      <w:spacing w:line="360" w:lineRule="auto"/>
    </w:pPr>
    <w:rPr>
      <w:rFonts w:ascii="宋体"/>
      <w:b/>
      <w:bCs/>
      <w:sz w:val="32"/>
      <w:szCs w:val="22"/>
    </w:rPr>
  </w:style>
  <w:style w:type="paragraph" w:styleId="1037">
    <w:name w:val="技术方案2"/>
    <w:basedOn w:val="767"/>
    <w:next w:val="1037"/>
    <w:link w:val="767"/>
    <w:pPr>
      <w:spacing w:line="480" w:lineRule="auto"/>
    </w:pPr>
    <w:rPr>
      <w:rFonts w:ascii="宋体"/>
      <w:b/>
      <w:bCs/>
      <w:sz w:val="36"/>
      <w:szCs w:val="22"/>
    </w:rPr>
  </w:style>
  <w:style w:type="paragraph" w:styleId="1038">
    <w:name w:val="技术方案正文"/>
    <w:basedOn w:val="767"/>
    <w:next w:val="1038"/>
    <w:link w:val="767"/>
    <w:pPr>
      <w:ind w:firstLine="480"/>
      <w:spacing w:line="360" w:lineRule="auto"/>
    </w:pPr>
    <w:rPr>
      <w:rFonts w:ascii="宋体"/>
      <w:sz w:val="24"/>
      <w:szCs w:val="22"/>
    </w:rPr>
  </w:style>
  <w:style w:type="paragraph" w:styleId="1039">
    <w:name w:val="Default"/>
    <w:next w:val="1039"/>
    <w:link w:val="767"/>
    <w:pPr>
      <w:widowControl w:val="off"/>
    </w:pPr>
    <w:rPr>
      <w:rFonts w:ascii="宋体" w:cs="宋体"/>
      <w:color w:val="000000"/>
      <w:sz w:val="24"/>
      <w:szCs w:val="24"/>
      <w:lang w:val="en-US" w:eastAsia="zh-CN" w:bidi="ar-SA"/>
    </w:rPr>
  </w:style>
  <w:style w:type="paragraph" w:styleId="1040">
    <w:name w:val="Normal Paragraph"/>
    <w:basedOn w:val="767"/>
    <w:next w:val="1040"/>
    <w:link w:val="767"/>
    <w:pPr>
      <w:ind w:firstLine="425"/>
      <w:spacing w:before="120" w:line="360" w:lineRule="auto"/>
      <w:widowControl/>
    </w:pPr>
    <w:rPr>
      <w:rFonts w:ascii="Calibri" w:hAnsi="Calibri"/>
      <w:sz w:val="24"/>
      <w:szCs w:val="20"/>
    </w:rPr>
  </w:style>
  <w:style w:type="paragraph" w:styleId="1041">
    <w:name w:val="Normal Paragraph Char"/>
    <w:basedOn w:val="767"/>
    <w:next w:val="1041"/>
    <w:link w:val="767"/>
    <w:pPr>
      <w:ind w:firstLine="425"/>
      <w:spacing w:before="120" w:line="360" w:lineRule="auto"/>
      <w:widowControl/>
    </w:pPr>
    <w:rPr>
      <w:rFonts w:ascii="Calibri" w:hAnsi="Calibri"/>
      <w:sz w:val="24"/>
      <w:szCs w:val="22"/>
    </w:rPr>
  </w:style>
  <w:style w:type="paragraph" w:styleId="1042">
    <w:name w:val="文档正文"/>
    <w:basedOn w:val="767"/>
    <w:next w:val="1042"/>
    <w:link w:val="767"/>
    <w:rPr>
      <w:rFonts w:ascii="宋体"/>
      <w:szCs w:val="20"/>
    </w:rPr>
  </w:style>
  <w:style w:type="paragraph" w:styleId="1043">
    <w:name w:val="默认段落字体 Para Char Char Char Char Char"/>
    <w:basedOn w:val="767"/>
    <w:next w:val="1043"/>
    <w:link w:val="767"/>
    <w:pPr>
      <w:ind w:firstLine="200"/>
      <w:jc w:val="left"/>
      <w:spacing w:before="100" w:beforeAutospacing="1" w:after="100" w:afterAutospacing="1" w:line="360" w:lineRule="auto"/>
    </w:pPr>
    <w:rPr>
      <w:rFonts w:ascii="Arial" w:hAnsi="Arial"/>
      <w:sz w:val="24"/>
      <w:szCs w:val="22"/>
      <w:lang w:eastAsia="en-US"/>
    </w:rPr>
  </w:style>
  <w:style w:type="paragraph" w:styleId="1044">
    <w:name w:val="标题2"/>
    <w:basedOn w:val="767"/>
    <w:next w:val="1044"/>
    <w:link w:val="767"/>
    <w:pPr>
      <w:tabs>
        <w:tab w:val="left" w:pos="0" w:leader="none"/>
      </w:tabs>
    </w:pPr>
    <w:rPr>
      <w:rFonts w:ascii="黑体" w:eastAsia="黑体"/>
      <w:sz w:val="24"/>
      <w:szCs w:val="22"/>
    </w:rPr>
  </w:style>
  <w:style w:type="paragraph" w:styleId="1045">
    <w:name w:val=" Char Char Char Char Char Char Char Char Char Char Char Char Char"/>
    <w:basedOn w:val="767"/>
    <w:next w:val="1045"/>
    <w:link w:val="767"/>
    <w:pPr>
      <w:jc w:val="left"/>
      <w:spacing w:after="160" w:line="240" w:lineRule="exact"/>
      <w:widowControl/>
    </w:pPr>
    <w:rPr>
      <w:rFonts w:ascii="Arial" w:hAnsi="Arial" w:eastAsia="Times New Roman" w:cs="Verdana"/>
      <w:b/>
      <w:sz w:val="24"/>
      <w:szCs w:val="32"/>
      <w:lang w:eastAsia="en-US" w:bidi="ar-SA"/>
    </w:rPr>
  </w:style>
  <w:style w:type="paragraph" w:styleId="1046">
    <w:name w:val="样式2"/>
    <w:basedOn w:val="770"/>
    <w:next w:val="1046"/>
    <w:link w:val="767"/>
    <w:pPr>
      <w:spacing w:line="415" w:lineRule="auto"/>
    </w:pPr>
    <w:rPr>
      <w:rFonts w:ascii="Calibri" w:hAnsi="Calibri"/>
      <w:bCs/>
      <w:color w:val="000000"/>
      <w:sz w:val="28"/>
      <w:szCs w:val="28"/>
    </w:rPr>
  </w:style>
  <w:style w:type="paragraph" w:styleId="1047">
    <w:name w:val="样式3"/>
    <w:basedOn w:val="770"/>
    <w:next w:val="1047"/>
    <w:link w:val="767"/>
    <w:pPr>
      <w:spacing w:line="415" w:lineRule="auto"/>
    </w:pPr>
    <w:rPr>
      <w:rFonts w:ascii="Calibri" w:hAnsi="Calibri"/>
      <w:bCs/>
      <w:color w:val="000000"/>
      <w:sz w:val="28"/>
      <w:szCs w:val="28"/>
    </w:rPr>
  </w:style>
  <w:style w:type="paragraph" w:styleId="1048">
    <w:name w:val="样式4"/>
    <w:basedOn w:val="770"/>
    <w:next w:val="1048"/>
    <w:link w:val="767"/>
    <w:pPr>
      <w:spacing w:line="415" w:lineRule="auto"/>
    </w:pPr>
    <w:rPr>
      <w:rFonts w:ascii="Calibri" w:hAnsi="Calibri"/>
      <w:bCs/>
      <w:color w:val="000000"/>
      <w:sz w:val="28"/>
      <w:szCs w:val="28"/>
    </w:rPr>
  </w:style>
  <w:style w:type="paragraph" w:styleId="1049">
    <w:name w:val="样式5"/>
    <w:basedOn w:val="770"/>
    <w:next w:val="1049"/>
    <w:link w:val="767"/>
    <w:pPr>
      <w:spacing w:line="415" w:lineRule="auto"/>
    </w:pPr>
    <w:rPr>
      <w:rFonts w:ascii="Calibri" w:hAnsi="Calibri"/>
      <w:bCs/>
      <w:color w:val="000000"/>
      <w:sz w:val="28"/>
      <w:szCs w:val="28"/>
    </w:rPr>
  </w:style>
  <w:style w:type="paragraph" w:styleId="1050">
    <w:name w:val="样式6"/>
    <w:basedOn w:val="982"/>
    <w:next w:val="1050"/>
    <w:link w:val="767"/>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051">
    <w:name w:val="大汉方案正文 Char"/>
    <w:basedOn w:val="767"/>
    <w:next w:val="1051"/>
    <w:link w:val="767"/>
    <w:pPr>
      <w:ind w:firstLine="200"/>
      <w:spacing w:line="360" w:lineRule="auto"/>
    </w:pPr>
    <w:rPr>
      <w:rFonts w:ascii="Arial" w:hAnsi="Arial"/>
      <w:sz w:val="24"/>
      <w:szCs w:val="22"/>
    </w:rPr>
  </w:style>
  <w:style w:type="character" w:styleId="1052">
    <w:name w:val="标题 2 Char Char Char,标题 2 Char Char Char Char,标题 2 Char Char Char Char Char"/>
    <w:next w:val="1052"/>
    <w:link w:val="767"/>
    <w:rPr>
      <w:rFonts w:ascii="Arial" w:hAnsi="Arial" w:eastAsia="宋体" w:cs="Arial"/>
      <w:b/>
      <w:bCs/>
      <w:i/>
      <w:iCs/>
      <w:sz w:val="28"/>
      <w:szCs w:val="28"/>
      <w:lang w:val="en-US" w:eastAsia="zh-CN" w:bidi="ar-SA"/>
    </w:rPr>
  </w:style>
  <w:style w:type="character" w:styleId="1053">
    <w:name w:val="question-title"/>
    <w:next w:val="1053"/>
    <w:link w:val="767"/>
  </w:style>
  <w:style w:type="paragraph" w:styleId="1054">
    <w:name w:val="说明书2级标题"/>
    <w:basedOn w:val="767"/>
    <w:next w:val="1055"/>
    <w:link w:val="767"/>
    <w:pPr>
      <w:numPr>
        <w:ilvl w:val="2"/>
        <w:numId w:val="2"/>
      </w:numPr>
      <w:spacing w:before="100"/>
      <w:tabs>
        <w:tab w:val="left" w:pos="1680" w:leader="none"/>
      </w:tabs>
    </w:pPr>
    <w:rPr>
      <w:rFonts w:ascii="Calibri" w:hAnsi="Calibri" w:eastAsia="黑体"/>
      <w:sz w:val="28"/>
      <w:szCs w:val="28"/>
    </w:rPr>
  </w:style>
  <w:style w:type="paragraph" w:styleId="1055">
    <w:name w:val="说明书3级标题"/>
    <w:basedOn w:val="767"/>
    <w:next w:val="767"/>
    <w:link w:val="767"/>
    <w:pPr>
      <w:numPr>
        <w:ilvl w:val="2"/>
        <w:numId w:val="3"/>
      </w:numPr>
      <w:spacing w:line="360" w:lineRule="auto"/>
      <w:tabs>
        <w:tab w:val="left" w:pos="0" w:leader="none"/>
      </w:tabs>
    </w:pPr>
    <w:rPr>
      <w:rFonts w:ascii="Calibri" w:hAnsi="Calibri" w:eastAsia="黑体"/>
      <w:sz w:val="24"/>
      <w:szCs w:val="22"/>
    </w:rPr>
  </w:style>
  <w:style w:type="character" w:styleId="1056">
    <w:name w:val="style15"/>
    <w:next w:val="1056"/>
    <w:link w:val="767"/>
  </w:style>
  <w:style w:type="paragraph" w:styleId="1057">
    <w:name w:val="列出段落[858D7CFB-ED40-4347-BF05-701D383B685F][858D7CFB-ED40-4347-BF05-701D383B685F]"/>
    <w:basedOn w:val="767"/>
    <w:next w:val="1057"/>
    <w:link w:val="767"/>
    <w:pPr>
      <w:ind w:firstLine="200"/>
    </w:pPr>
    <w:rPr>
      <w:rFonts w:ascii="Calibri" w:hAnsi="Calibri"/>
      <w:szCs w:val="22"/>
    </w:rPr>
  </w:style>
  <w:style w:type="paragraph" w:styleId="1058">
    <w:name w:val="默认段落字体 Para Char Char Char Char Char Char Char Char Char1 Char Char Char Char Char Char Char Char"/>
    <w:basedOn w:val="792"/>
    <w:next w:val="1058"/>
    <w:link w:val="767"/>
    <w:rPr>
      <w:rFonts w:ascii="Calibri" w:hAnsi="Calibri"/>
      <w:szCs w:val="22"/>
    </w:rPr>
  </w:style>
  <w:style w:type="paragraph" w:styleId="1059">
    <w:name w:val="style42"/>
    <w:basedOn w:val="767"/>
    <w:next w:val="1059"/>
    <w:link w:val="767"/>
    <w:pPr>
      <w:jc w:val="left"/>
      <w:spacing w:before="100" w:beforeAutospacing="1" w:after="100" w:afterAutospacing="1"/>
      <w:widowControl/>
    </w:pPr>
    <w:rPr>
      <w:rFonts w:ascii="宋体" w:cs="宋体"/>
      <w:color w:val="000000"/>
      <w:sz w:val="15"/>
      <w:szCs w:val="15"/>
      <w:lang w:bidi="ar-SA"/>
    </w:rPr>
  </w:style>
  <w:style w:type="paragraph" w:styleId="1060">
    <w:name w:val="Char Char1 Char Char Char Char Char Char Char Char"/>
    <w:basedOn w:val="767"/>
    <w:next w:val="1060"/>
    <w:link w:val="767"/>
    <w:pPr>
      <w:jc w:val="left"/>
      <w:spacing w:after="160" w:line="240" w:lineRule="exact"/>
      <w:widowControl/>
    </w:pPr>
  </w:style>
  <w:style w:type="paragraph" w:styleId="1061">
    <w:name w:val="技术方案正文样式"/>
    <w:basedOn w:val="767"/>
    <w:next w:val="1061"/>
    <w:link w:val="767"/>
    <w:pPr>
      <w:ind w:firstLine="200"/>
      <w:spacing w:line="400" w:lineRule="exact"/>
    </w:pPr>
    <w:rPr>
      <w:rFonts w:ascii="宋体" w:cs="宋体"/>
      <w:sz w:val="24"/>
      <w:szCs w:val="21"/>
      <w:lang w:bidi="ar-SA"/>
    </w:rPr>
  </w:style>
  <w:style w:type="paragraph" w:styleId="1062">
    <w:name w:val="修订"/>
    <w:next w:val="1062"/>
    <w:link w:val="767"/>
    <w:rPr>
      <w:sz w:val="21"/>
      <w:szCs w:val="24"/>
      <w:lang w:val="en-US" w:eastAsia="zh-CN" w:bidi="ar-SA"/>
    </w:rPr>
  </w:style>
  <w:style w:type="paragraph" w:styleId="1063">
    <w:name w:val="D&amp;L"/>
    <w:basedOn w:val="817"/>
    <w:next w:val="1063"/>
    <w:link w:val="767"/>
    <w:pPr>
      <w:spacing w:line="240" w:lineRule="atLeast"/>
      <w:tabs>
        <w:tab w:val="center" w:pos="4153" w:leader="none"/>
        <w:tab w:val="right" w:pos="8306" w:leader="none"/>
      </w:tabs>
      <w:pBdr>
        <w:bottom w:val="single" w:color="000000" w:sz="18" w:space="1"/>
      </w:pBdr>
    </w:pPr>
    <w:rPr>
      <w:sz w:val="24"/>
      <w:szCs w:val="20"/>
    </w:rPr>
  </w:style>
  <w:style w:type="paragraph" w:styleId="1064">
    <w:name w:val="样式 标题 2 + Times New Roman 四号 非加粗 段前: 5 磅 段后: 0 磅 行距: 固定值 20..."/>
    <w:basedOn w:val="769"/>
    <w:next w:val="1064"/>
    <w:link w:val="767"/>
    <w:pPr>
      <w:spacing w:before="100" w:after="0" w:line="400" w:lineRule="exact"/>
    </w:pPr>
    <w:rPr>
      <w:rFonts w:ascii="Times New Roman" w:hAnsi="Times New Roman" w:cs="宋体"/>
      <w:b w:val="0"/>
      <w:sz w:val="28"/>
      <w:szCs w:val="20"/>
    </w:rPr>
  </w:style>
  <w:style w:type="paragraph" w:styleId="1065">
    <w:name w:val="Char Char Char Char Char Char Char1 Char"/>
    <w:basedOn w:val="767"/>
    <w:next w:val="1065"/>
    <w:link w:val="767"/>
    <w:rPr>
      <w:rFonts w:ascii="Tahoma" w:hAnsi="Tahoma"/>
      <w:sz w:val="24"/>
      <w:szCs w:val="20"/>
    </w:rPr>
  </w:style>
  <w:style w:type="paragraph" w:styleId="1066">
    <w:name w:val="TOC 标题"/>
    <w:basedOn w:val="768"/>
    <w:next w:val="767"/>
    <w:link w:val="767"/>
    <w:qFormat/>
    <w:pPr>
      <w:spacing w:before="480" w:after="0" w:line="276" w:lineRule="auto"/>
      <w:widowControl/>
      <w:outlineLvl w:val="9"/>
    </w:pPr>
    <w:rPr>
      <w:rFonts w:ascii="Cambria" w:hAnsi="Cambria"/>
      <w:color w:val="365f91"/>
      <w:sz w:val="28"/>
    </w:rPr>
  </w:style>
  <w:style w:type="paragraph" w:styleId="1067">
    <w:name w:val="无间隔"/>
    <w:next w:val="1067"/>
    <w:link w:val="1068"/>
    <w:qFormat/>
    <w:rPr>
      <w:rFonts w:ascii="Calibri" w:hAnsi="Calibri"/>
      <w:sz w:val="22"/>
      <w:lang w:val="en-US" w:eastAsia="zh-CN" w:bidi="ar-SA"/>
    </w:rPr>
  </w:style>
  <w:style w:type="character" w:styleId="1068">
    <w:name w:val="无间隔 字符"/>
    <w:next w:val="1068"/>
    <w:link w:val="1067"/>
    <w:rPr>
      <w:rFonts w:ascii="Calibri" w:hAnsi="Calibri"/>
      <w:sz w:val="22"/>
      <w:lang w:bidi="ar-SA"/>
    </w:rPr>
  </w:style>
  <w:style w:type="paragraph" w:styleId="1069">
    <w:name w:val="Normal_0"/>
    <w:next w:val="1069"/>
    <w:link w:val="767"/>
    <w:qFormat/>
    <w:rPr>
      <w:rFonts w:ascii="黑体" w:hAnsi="黑体" w:eastAsia="黑体"/>
      <w:b/>
      <w:sz w:val="32"/>
      <w:szCs w:val="24"/>
      <w:lang w:bidi="ar-SA"/>
    </w:rPr>
  </w:style>
  <w:style w:type="paragraph" w:styleId="1070">
    <w:name w:val="正文_0"/>
    <w:next w:val="1070"/>
    <w:link w:val="767"/>
    <w:qFormat/>
    <w:pPr>
      <w:jc w:val="both"/>
      <w:widowControl w:val="off"/>
    </w:pPr>
    <w:rPr>
      <w:sz w:val="21"/>
      <w:szCs w:val="24"/>
      <w:lang w:val="en-US" w:eastAsia="zh-CN" w:bidi="ar-SA"/>
    </w:rPr>
  </w:style>
  <w:style w:type="paragraph" w:styleId="1071">
    <w:name w:val="Normal_1"/>
    <w:next w:val="1071"/>
    <w:link w:val="767"/>
    <w:qFormat/>
    <w:rPr>
      <w:rFonts w:ascii="黑体" w:hAnsi="黑体" w:eastAsia="黑体"/>
      <w:b/>
      <w:sz w:val="32"/>
      <w:szCs w:val="24"/>
      <w:lang w:bidi="ar-SA"/>
    </w:rPr>
  </w:style>
  <w:style w:type="paragraph" w:styleId="1072">
    <w:name w:val="正文_1_0"/>
    <w:next w:val="1072"/>
    <w:link w:val="767"/>
    <w:qFormat/>
    <w:pPr>
      <w:jc w:val="both"/>
      <w:widowControl w:val="off"/>
    </w:pPr>
    <w:rPr>
      <w:sz w:val="21"/>
      <w:szCs w:val="24"/>
      <w:lang w:val="en-US" w:eastAsia="zh-CN" w:bidi="ar-SA"/>
    </w:rPr>
  </w:style>
  <w:style w:type="paragraph" w:styleId="1073">
    <w:name w:val="正文_0_0"/>
    <w:next w:val="1073"/>
    <w:link w:val="767"/>
    <w:qFormat/>
    <w:pPr>
      <w:jc w:val="both"/>
      <w:widowControl w:val="off"/>
    </w:pPr>
    <w:rPr>
      <w:sz w:val="21"/>
      <w:szCs w:val="24"/>
      <w:lang w:val="en-US" w:eastAsia="zh-CN" w:bidi="ar-SA"/>
    </w:rPr>
  </w:style>
  <w:style w:type="paragraph" w:styleId="1074">
    <w:name w:val="正文_0_0_0"/>
    <w:next w:val="1074"/>
    <w:link w:val="767"/>
    <w:qFormat/>
    <w:pPr>
      <w:jc w:val="both"/>
      <w:widowControl w:val="off"/>
    </w:pPr>
    <w:rPr>
      <w:sz w:val="21"/>
      <w:szCs w:val="24"/>
      <w:lang w:val="en-US" w:eastAsia="zh-CN" w:bidi="ar-SA"/>
    </w:rPr>
  </w:style>
  <w:style w:type="paragraph" w:styleId="1075">
    <w:name w:val="Normal_2"/>
    <w:next w:val="1075"/>
    <w:link w:val="767"/>
    <w:qFormat/>
    <w:rPr>
      <w:rFonts w:ascii="黑体" w:hAnsi="黑体" w:eastAsia="黑体"/>
      <w:b/>
      <w:sz w:val="32"/>
      <w:szCs w:val="24"/>
      <w:lang w:bidi="ar-SA"/>
    </w:rPr>
  </w:style>
  <w:style w:type="paragraph" w:styleId="1076">
    <w:name w:val="正文_1"/>
    <w:next w:val="1076"/>
    <w:link w:val="767"/>
    <w:qFormat/>
    <w:pPr>
      <w:jc w:val="both"/>
      <w:widowControl w:val="off"/>
    </w:pPr>
    <w:rPr>
      <w:sz w:val="21"/>
      <w:szCs w:val="24"/>
      <w:lang w:val="en-US" w:eastAsia="zh-CN" w:bidi="ar-SA"/>
    </w:rPr>
  </w:style>
  <w:style w:type="paragraph" w:styleId="1077">
    <w:name w:val="Normal_3"/>
    <w:next w:val="1077"/>
    <w:link w:val="767"/>
    <w:qFormat/>
    <w:rPr>
      <w:rFonts w:ascii="黑体" w:hAnsi="黑体" w:eastAsia="黑体"/>
      <w:b/>
      <w:sz w:val="32"/>
      <w:szCs w:val="24"/>
      <w:lang w:bidi="ar-SA"/>
    </w:rPr>
  </w:style>
  <w:style w:type="paragraph" w:styleId="1078">
    <w:name w:val="Normal_4"/>
    <w:next w:val="1078"/>
    <w:link w:val="767"/>
    <w:qFormat/>
    <w:rPr>
      <w:rFonts w:ascii="黑体" w:hAnsi="黑体" w:eastAsia="黑体"/>
      <w:b/>
      <w:sz w:val="32"/>
      <w:szCs w:val="24"/>
      <w:lang w:bidi="ar-SA"/>
    </w:rPr>
  </w:style>
  <w:style w:type="paragraph" w:styleId="1079">
    <w:name w:val="Normal_5"/>
    <w:next w:val="1079"/>
    <w:link w:val="767"/>
    <w:qFormat/>
    <w:rPr>
      <w:rFonts w:ascii="黑体" w:hAnsi="黑体" w:eastAsia="黑体"/>
      <w:b/>
      <w:sz w:val="32"/>
      <w:szCs w:val="24"/>
      <w:lang w:bidi="ar-SA"/>
    </w:rPr>
  </w:style>
  <w:style w:type="paragraph" w:styleId="1080">
    <w:name w:val="正文_4"/>
    <w:next w:val="1080"/>
    <w:link w:val="767"/>
    <w:qFormat/>
    <w:pPr>
      <w:jc w:val="both"/>
      <w:widowControl w:val="off"/>
    </w:pPr>
    <w:rPr>
      <w:sz w:val="21"/>
      <w:szCs w:val="24"/>
      <w:lang w:val="en-US" w:eastAsia="zh-CN" w:bidi="ar-SA"/>
    </w:rPr>
  </w:style>
  <w:style w:type="paragraph" w:styleId="1081">
    <w:name w:val="Normal_6"/>
    <w:next w:val="1081"/>
    <w:link w:val="767"/>
    <w:qFormat/>
    <w:rPr>
      <w:rFonts w:ascii="黑体" w:hAnsi="黑体" w:eastAsia="黑体"/>
      <w:b/>
      <w:sz w:val="32"/>
      <w:szCs w:val="24"/>
      <w:lang w:bidi="ar-SA"/>
    </w:rPr>
  </w:style>
  <w:style w:type="paragraph" w:styleId="1082">
    <w:name w:val="正文_5"/>
    <w:next w:val="1082"/>
    <w:link w:val="767"/>
    <w:qFormat/>
    <w:pPr>
      <w:jc w:val="both"/>
      <w:widowControl w:val="off"/>
    </w:pPr>
    <w:rPr>
      <w:sz w:val="21"/>
      <w:lang w:val="en-US" w:eastAsia="zh-CN" w:bidi="ar-SA"/>
    </w:rPr>
  </w:style>
  <w:style w:type="paragraph" w:styleId="1083">
    <w:name w:val="Normal_7"/>
    <w:next w:val="1083"/>
    <w:link w:val="767"/>
    <w:qFormat/>
    <w:rPr>
      <w:rFonts w:ascii="黑体" w:hAnsi="黑体" w:eastAsia="黑体"/>
      <w:b/>
      <w:sz w:val="32"/>
      <w:szCs w:val="24"/>
      <w:lang w:bidi="ar-SA"/>
    </w:rPr>
  </w:style>
  <w:style w:type="paragraph" w:styleId="1084">
    <w:name w:val="Normal_8"/>
    <w:next w:val="1084"/>
    <w:link w:val="767"/>
    <w:qFormat/>
    <w:rPr>
      <w:rFonts w:eastAsia="Times New Roman"/>
      <w:sz w:val="24"/>
      <w:szCs w:val="24"/>
      <w:lang w:bidi="ar-SA"/>
    </w:rPr>
  </w:style>
  <w:style w:type="paragraph" w:styleId="1085">
    <w:name w:val="Normal_9"/>
    <w:next w:val="1085"/>
    <w:link w:val="767"/>
    <w:qFormat/>
    <w:rPr>
      <w:rFonts w:ascii="黑体" w:hAnsi="黑体" w:eastAsia="黑体"/>
      <w:b/>
      <w:sz w:val="32"/>
      <w:szCs w:val="24"/>
      <w:lang w:bidi="ar-SA"/>
    </w:rPr>
  </w:style>
  <w:style w:type="paragraph" w:styleId="1086">
    <w:name w:val="正文_6"/>
    <w:next w:val="1086"/>
    <w:link w:val="767"/>
    <w:qFormat/>
    <w:pPr>
      <w:jc w:val="both"/>
      <w:widowControl w:val="off"/>
    </w:pPr>
    <w:rPr>
      <w:rFonts w:ascii="Calibri" w:hAnsi="Calibri"/>
      <w:sz w:val="21"/>
      <w:szCs w:val="22"/>
      <w:lang w:val="en-US" w:eastAsia="zh-CN" w:bidi="ar-SA"/>
    </w:rPr>
  </w:style>
  <w:style w:type="paragraph" w:styleId="1087">
    <w:name w:val="Normal_10"/>
    <w:next w:val="1087"/>
    <w:link w:val="767"/>
    <w:qFormat/>
    <w:rPr>
      <w:rFonts w:ascii="黑体" w:hAnsi="黑体" w:eastAsia="黑体"/>
      <w:b/>
      <w:sz w:val="32"/>
      <w:szCs w:val="24"/>
      <w:lang w:bidi="ar-SA"/>
    </w:rPr>
  </w:style>
  <w:style w:type="paragraph" w:styleId="1088">
    <w:name w:val="正文_7"/>
    <w:next w:val="1088"/>
    <w:link w:val="767"/>
    <w:qFormat/>
    <w:pPr>
      <w:jc w:val="both"/>
      <w:widowControl w:val="off"/>
    </w:pPr>
    <w:rPr>
      <w:sz w:val="21"/>
      <w:szCs w:val="24"/>
      <w:lang w:val="en-US" w:eastAsia="zh-CN" w:bidi="ar-SA"/>
    </w:rPr>
  </w:style>
  <w:style w:type="paragraph" w:styleId="1089">
    <w:name w:val="正文缩进_0"/>
    <w:basedOn w:val="1088"/>
    <w:next w:val="1089"/>
    <w:link w:val="1090"/>
    <w:unhideWhenUsed/>
    <w:pPr>
      <w:ind w:firstLine="420"/>
    </w:pPr>
    <w:rPr>
      <w:szCs w:val="22"/>
    </w:rPr>
  </w:style>
  <w:style w:type="character" w:styleId="1090">
    <w:name w:val="正文缩进 Char1_0"/>
    <w:next w:val="1090"/>
    <w:link w:val="1089"/>
    <w:rPr>
      <w:sz w:val="21"/>
      <w:szCs w:val="22"/>
    </w:rPr>
  </w:style>
  <w:style w:type="paragraph" w:styleId="1091">
    <w:name w:val="纯文本_0"/>
    <w:basedOn w:val="1088"/>
    <w:next w:val="1091"/>
    <w:link w:val="1092"/>
    <w:unhideWhenUsed/>
    <w:rPr>
      <w:rFonts w:ascii="宋体" w:hAnsi="Courier New"/>
      <w:szCs w:val="21"/>
    </w:rPr>
  </w:style>
  <w:style w:type="character" w:styleId="1092">
    <w:name w:val="纯文本 Char_0"/>
    <w:next w:val="1092"/>
    <w:link w:val="1091"/>
    <w:rPr>
      <w:rFonts w:ascii="宋体" w:hAnsi="Courier New" w:cs="Courier New"/>
      <w:sz w:val="21"/>
      <w:szCs w:val="21"/>
    </w:rPr>
  </w:style>
  <w:style w:type="paragraph" w:styleId="1093">
    <w:name w:val="Normal_11"/>
    <w:next w:val="1093"/>
    <w:link w:val="767"/>
    <w:qFormat/>
    <w:rPr>
      <w:rFonts w:ascii="黑体" w:hAnsi="黑体" w:eastAsia="黑体"/>
      <w:b/>
      <w:sz w:val="32"/>
      <w:szCs w:val="24"/>
      <w:lang w:bidi="ar-SA"/>
    </w:rPr>
  </w:style>
  <w:style w:type="paragraph" w:styleId="1094">
    <w:name w:val="正文_8"/>
    <w:next w:val="1094"/>
    <w:link w:val="767"/>
    <w:qFormat/>
    <w:pPr>
      <w:jc w:val="both"/>
      <w:widowControl w:val="off"/>
    </w:pPr>
    <w:rPr>
      <w:sz w:val="21"/>
      <w:szCs w:val="24"/>
      <w:lang w:val="en-US" w:eastAsia="zh-CN" w:bidi="ar-SA"/>
    </w:rPr>
  </w:style>
  <w:style w:type="paragraph" w:styleId="1095">
    <w:name w:val="Normal_12"/>
    <w:next w:val="1095"/>
    <w:link w:val="767"/>
    <w:qFormat/>
    <w:rPr>
      <w:rFonts w:ascii="黑体" w:hAnsi="黑体" w:eastAsia="黑体"/>
      <w:b/>
      <w:sz w:val="32"/>
      <w:szCs w:val="24"/>
      <w:lang w:bidi="ar-SA"/>
    </w:rPr>
  </w:style>
  <w:style w:type="paragraph" w:styleId="1096">
    <w:name w:val="正文_9"/>
    <w:next w:val="1096"/>
    <w:link w:val="767"/>
    <w:qFormat/>
    <w:pPr>
      <w:jc w:val="both"/>
      <w:widowControl w:val="off"/>
    </w:pPr>
    <w:rPr>
      <w:sz w:val="21"/>
      <w:szCs w:val="24"/>
      <w:lang w:val="en-US" w:eastAsia="zh-CN" w:bidi="ar-SA"/>
    </w:rPr>
  </w:style>
  <w:style w:type="paragraph" w:styleId="1097">
    <w:name w:val="Normal_13"/>
    <w:next w:val="1097"/>
    <w:link w:val="767"/>
    <w:qFormat/>
    <w:rPr>
      <w:rFonts w:ascii="黑体" w:hAnsi="黑体" w:eastAsia="黑体"/>
      <w:b/>
      <w:sz w:val="32"/>
      <w:szCs w:val="24"/>
      <w:lang w:bidi="ar-SA"/>
    </w:rPr>
  </w:style>
  <w:style w:type="paragraph" w:styleId="1098">
    <w:name w:val="正文_10"/>
    <w:next w:val="1098"/>
    <w:link w:val="767"/>
    <w:qFormat/>
    <w:pPr>
      <w:jc w:val="both"/>
      <w:widowControl w:val="off"/>
    </w:pPr>
    <w:rPr>
      <w:sz w:val="21"/>
      <w:szCs w:val="24"/>
      <w:lang w:val="en-US" w:eastAsia="zh-CN" w:bidi="ar-SA"/>
    </w:rPr>
  </w:style>
  <w:style w:type="paragraph" w:styleId="1099">
    <w:name w:val="Normal_14"/>
    <w:next w:val="1099"/>
    <w:link w:val="767"/>
    <w:qFormat/>
    <w:rPr>
      <w:rFonts w:ascii="黑体" w:hAnsi="黑体" w:eastAsia="黑体"/>
      <w:b/>
      <w:sz w:val="32"/>
      <w:szCs w:val="24"/>
      <w:lang w:bidi="ar-SA"/>
    </w:rPr>
  </w:style>
  <w:style w:type="paragraph" w:styleId="1100">
    <w:name w:val="正文_11"/>
    <w:next w:val="1100"/>
    <w:link w:val="767"/>
    <w:qFormat/>
    <w:pPr>
      <w:jc w:val="both"/>
      <w:widowControl w:val="off"/>
    </w:pPr>
    <w:rPr>
      <w:sz w:val="21"/>
      <w:szCs w:val="24"/>
      <w:lang w:val="en-US" w:eastAsia="zh-CN" w:bidi="ar-SA"/>
    </w:rPr>
  </w:style>
  <w:style w:type="paragraph" w:styleId="1101">
    <w:name w:val="Normal_15"/>
    <w:next w:val="1101"/>
    <w:link w:val="767"/>
    <w:qFormat/>
    <w:rPr>
      <w:rFonts w:ascii="黑体" w:hAnsi="黑体" w:eastAsia="黑体"/>
      <w:b/>
      <w:sz w:val="32"/>
      <w:szCs w:val="24"/>
      <w:lang w:bidi="ar-SA"/>
    </w:rPr>
  </w:style>
  <w:style w:type="paragraph" w:styleId="1102">
    <w:name w:val="正文_12"/>
    <w:next w:val="1102"/>
    <w:link w:val="767"/>
    <w:qFormat/>
    <w:pPr>
      <w:jc w:val="both"/>
      <w:widowControl w:val="off"/>
    </w:pPr>
    <w:rPr>
      <w:sz w:val="21"/>
      <w:szCs w:val="24"/>
      <w:lang w:val="en-US" w:eastAsia="zh-CN" w:bidi="ar-SA"/>
    </w:rPr>
  </w:style>
  <w:style w:type="paragraph" w:styleId="1103">
    <w:name w:val="Normal_16"/>
    <w:next w:val="1103"/>
    <w:link w:val="767"/>
    <w:qFormat/>
    <w:rPr>
      <w:rFonts w:ascii="黑体" w:hAnsi="黑体" w:eastAsia="黑体"/>
      <w:b/>
      <w:sz w:val="32"/>
      <w:szCs w:val="24"/>
      <w:lang w:bidi="ar-SA"/>
    </w:rPr>
  </w:style>
  <w:style w:type="paragraph" w:styleId="1104">
    <w:name w:val="正文_13"/>
    <w:next w:val="1104"/>
    <w:link w:val="767"/>
    <w:qFormat/>
    <w:pPr>
      <w:jc w:val="both"/>
      <w:widowControl w:val="off"/>
    </w:pPr>
    <w:rPr>
      <w:sz w:val="21"/>
      <w:szCs w:val="24"/>
      <w:lang w:val="en-US" w:eastAsia="zh-CN" w:bidi="ar-SA"/>
    </w:rPr>
  </w:style>
  <w:style w:type="paragraph" w:styleId="1105">
    <w:name w:val="正文_14"/>
    <w:next w:val="1105"/>
    <w:link w:val="767"/>
    <w:qFormat/>
    <w:pPr>
      <w:jc w:val="both"/>
      <w:widowControl w:val="off"/>
    </w:pPr>
    <w:rPr>
      <w:rFonts w:ascii="Calibri" w:hAnsi="Calibri"/>
      <w:sz w:val="21"/>
      <w:szCs w:val="22"/>
      <w:lang w:val="en-US" w:eastAsia="zh-CN" w:bidi="ar-SA"/>
    </w:rPr>
  </w:style>
  <w:style w:type="paragraph" w:styleId="1106">
    <w:name w:val="Normal_17"/>
    <w:next w:val="1106"/>
    <w:link w:val="767"/>
    <w:qFormat/>
    <w:rPr>
      <w:rFonts w:ascii="黑体" w:hAnsi="黑体" w:eastAsia="黑体"/>
      <w:b/>
      <w:sz w:val="32"/>
      <w:szCs w:val="24"/>
      <w:lang w:bidi="ar-SA"/>
    </w:rPr>
  </w:style>
  <w:style w:type="paragraph" w:styleId="1107">
    <w:name w:val="Normal_18"/>
    <w:next w:val="1107"/>
    <w:link w:val="767"/>
    <w:qFormat/>
    <w:rPr>
      <w:rFonts w:ascii="黑体" w:hAnsi="黑体" w:eastAsia="黑体"/>
      <w:b/>
      <w:sz w:val="32"/>
      <w:szCs w:val="24"/>
      <w:lang w:bidi="ar-SA"/>
    </w:rPr>
  </w:style>
  <w:style w:type="paragraph" w:styleId="1108">
    <w:name w:val="正文_15"/>
    <w:next w:val="1108"/>
    <w:link w:val="767"/>
    <w:qFormat/>
    <w:pPr>
      <w:jc w:val="both"/>
      <w:widowControl w:val="off"/>
    </w:pPr>
    <w:rPr>
      <w:rFonts w:ascii="Calibri" w:hAnsi="Calibri"/>
      <w:sz w:val="21"/>
      <w:szCs w:val="22"/>
      <w:lang w:val="en-US" w:eastAsia="zh-CN" w:bidi="ar-SA"/>
    </w:rPr>
  </w:style>
  <w:style w:type="paragraph" w:styleId="1109">
    <w:name w:val="Normal_0_0"/>
    <w:next w:val="1109"/>
    <w:link w:val="767"/>
    <w:qFormat/>
    <w:rPr>
      <w:rFonts w:ascii="黑体" w:hAnsi="黑体" w:eastAsia="黑体"/>
      <w:b/>
      <w:sz w:val="40"/>
      <w:szCs w:val="24"/>
      <w:lang w:bidi="ar-SA"/>
    </w:rPr>
  </w:style>
  <w:style w:type="paragraph" w:styleId="1110">
    <w:name w:val="Normal_1_0"/>
    <w:next w:val="1110"/>
    <w:link w:val="767"/>
    <w:qFormat/>
    <w:rPr>
      <w:rFonts w:eastAsia="Times New Roman"/>
      <w:sz w:val="24"/>
      <w:szCs w:val="24"/>
      <w:lang w:bidi="ar-SA"/>
    </w:rPr>
  </w:style>
  <w:style w:type="paragraph" w:styleId="1111">
    <w:name w:val="Normal1"/>
    <w:next w:val="1111"/>
    <w:link w:val="767"/>
    <w:qFormat/>
    <w:rPr>
      <w:rFonts w:eastAsia="Times New Roman"/>
      <w:sz w:val="24"/>
      <w:szCs w:val="24"/>
      <w:lang w:bidi="ar-SA"/>
    </w:rPr>
  </w:style>
  <w:style w:type="paragraph" w:styleId="1112">
    <w:name w:val="Normal_0_1"/>
    <w:next w:val="1112"/>
    <w:link w:val="767"/>
    <w:qFormat/>
    <w:rPr>
      <w:rFonts w:ascii="黑体" w:hAnsi="黑体" w:eastAsia="黑体"/>
      <w:b/>
      <w:sz w:val="32"/>
      <w:szCs w:val="24"/>
      <w:lang w:bidi="ar-SA"/>
    </w:rPr>
  </w:style>
  <w:style w:type="paragraph" w:styleId="1113">
    <w:name w:val="正文_2"/>
    <w:next w:val="1113"/>
    <w:link w:val="767"/>
    <w:qFormat/>
    <w:pPr>
      <w:jc w:val="both"/>
      <w:widowControl w:val="off"/>
    </w:pPr>
    <w:rPr>
      <w:rFonts w:ascii="Calibri" w:hAnsi="Calibri"/>
      <w:sz w:val="21"/>
      <w:szCs w:val="22"/>
      <w:lang w:val="en-US" w:eastAsia="zh-CN" w:bidi="ar-SA"/>
    </w:rPr>
  </w:style>
  <w:style w:type="paragraph" w:styleId="1114">
    <w:name w:val="Normal_1_1"/>
    <w:next w:val="1114"/>
    <w:link w:val="767"/>
    <w:qFormat/>
    <w:rPr>
      <w:rFonts w:ascii="黑体" w:hAnsi="黑体" w:eastAsia="黑体"/>
      <w:b/>
      <w:sz w:val="32"/>
      <w:szCs w:val="24"/>
      <w:lang w:bidi="ar-SA"/>
    </w:rPr>
  </w:style>
  <w:style w:type="paragraph" w:styleId="1115">
    <w:name w:val="正文_0_1"/>
    <w:next w:val="1115"/>
    <w:link w:val="767"/>
    <w:qFormat/>
    <w:pPr>
      <w:jc w:val="both"/>
      <w:widowControl w:val="off"/>
    </w:pPr>
    <w:rPr>
      <w:rFonts w:ascii="Calibri" w:hAnsi="Calibri"/>
      <w:sz w:val="21"/>
      <w:szCs w:val="22"/>
      <w:lang w:val="en-US" w:eastAsia="zh-CN" w:bidi="ar-SA"/>
    </w:rPr>
  </w:style>
  <w:style w:type="paragraph" w:styleId="1116">
    <w:name w:val="正文_1_1"/>
    <w:next w:val="1116"/>
    <w:link w:val="767"/>
    <w:qFormat/>
    <w:pPr>
      <w:jc w:val="both"/>
      <w:widowControl w:val="off"/>
    </w:pPr>
    <w:rPr>
      <w:rFonts w:ascii="Calibri" w:hAnsi="Calibri"/>
      <w:sz w:val="21"/>
      <w:szCs w:val="22"/>
      <w:lang w:val="en-US" w:eastAsia="zh-CN" w:bidi="ar-SA"/>
    </w:rPr>
  </w:style>
  <w:style w:type="paragraph" w:styleId="1117">
    <w:name w:val="Normal_2_0"/>
    <w:next w:val="1117"/>
    <w:link w:val="767"/>
    <w:qFormat/>
    <w:rPr>
      <w:rFonts w:ascii="黑体" w:hAnsi="黑体" w:eastAsia="黑体"/>
      <w:b/>
      <w:sz w:val="32"/>
      <w:szCs w:val="24"/>
      <w:lang w:bidi="ar-SA"/>
    </w:rPr>
  </w:style>
  <w:style w:type="paragraph" w:styleId="1118">
    <w:name w:val="Normal_3_0"/>
    <w:next w:val="1118"/>
    <w:link w:val="767"/>
    <w:qFormat/>
    <w:pPr>
      <w:jc w:val="both"/>
      <w:widowControl w:val="off"/>
    </w:pPr>
    <w:rPr>
      <w:rFonts w:ascii="Calibri" w:hAnsi="Calibri"/>
      <w:sz w:val="21"/>
      <w:szCs w:val="22"/>
      <w:lang w:bidi="ar-SA"/>
    </w:rPr>
  </w:style>
  <w:style w:type="paragraph" w:styleId="1119">
    <w:name w:val="Normal_4_0"/>
    <w:next w:val="1119"/>
    <w:link w:val="767"/>
    <w:qFormat/>
    <w:rPr>
      <w:rFonts w:ascii="黑体" w:hAnsi="黑体" w:eastAsia="黑体"/>
      <w:b/>
      <w:sz w:val="32"/>
      <w:szCs w:val="24"/>
      <w:lang w:bidi="ar-SA"/>
    </w:rPr>
  </w:style>
  <w:style w:type="paragraph" w:styleId="1120">
    <w:name w:val="Normal_5_0"/>
    <w:next w:val="1120"/>
    <w:link w:val="767"/>
    <w:qFormat/>
    <w:pPr>
      <w:jc w:val="both"/>
      <w:widowControl w:val="off"/>
    </w:pPr>
    <w:rPr>
      <w:rFonts w:ascii="Calibri" w:hAnsi="Calibri"/>
      <w:sz w:val="21"/>
      <w:szCs w:val="22"/>
      <w:lang w:bidi="ar-SA"/>
    </w:rPr>
  </w:style>
  <w:style w:type="paragraph" w:styleId="1121">
    <w:name w:val="Normal_6_0"/>
    <w:next w:val="1121"/>
    <w:link w:val="767"/>
    <w:qFormat/>
    <w:rPr>
      <w:rFonts w:ascii="黑体" w:hAnsi="黑体" w:eastAsia="黑体"/>
      <w:b/>
      <w:sz w:val="32"/>
      <w:szCs w:val="24"/>
      <w:lang w:bidi="ar-SA"/>
    </w:rPr>
  </w:style>
  <w:style w:type="paragraph" w:styleId="1122">
    <w:name w:val="正文_1_0_0"/>
    <w:next w:val="1122"/>
    <w:link w:val="767"/>
    <w:qFormat/>
    <w:pPr>
      <w:jc w:val="both"/>
      <w:widowControl w:val="off"/>
    </w:pPr>
    <w:rPr>
      <w:sz w:val="21"/>
      <w:lang w:val="en-US" w:eastAsia="zh-CN" w:bidi="ar-SA"/>
    </w:rPr>
  </w:style>
  <w:style w:type="paragraph" w:styleId="1123">
    <w:name w:val="正文_0_0_0_0"/>
    <w:next w:val="1123"/>
    <w:link w:val="767"/>
    <w:qFormat/>
    <w:pPr>
      <w:jc w:val="both"/>
      <w:widowControl w:val="off"/>
    </w:pPr>
    <w:rPr>
      <w:sz w:val="21"/>
      <w:szCs w:val="24"/>
      <w:lang w:val="en-US" w:eastAsia="zh-CN" w:bidi="ar-SA"/>
    </w:rPr>
  </w:style>
  <w:style w:type="paragraph" w:styleId="1124">
    <w:name w:val="正文_1_0_0_0"/>
    <w:next w:val="1124"/>
    <w:link w:val="767"/>
    <w:qFormat/>
    <w:pPr>
      <w:jc w:val="both"/>
      <w:widowControl w:val="off"/>
    </w:pPr>
    <w:rPr>
      <w:sz w:val="21"/>
      <w:lang w:val="en-US" w:eastAsia="zh-CN" w:bidi="ar-SA"/>
    </w:rPr>
  </w:style>
  <w:style w:type="paragraph" w:styleId="1125">
    <w:name w:val="Normal_7_0"/>
    <w:next w:val="1125"/>
    <w:link w:val="767"/>
    <w:qFormat/>
    <w:rPr>
      <w:rFonts w:ascii="黑体" w:hAnsi="黑体" w:eastAsia="黑体"/>
      <w:b/>
      <w:sz w:val="32"/>
      <w:szCs w:val="24"/>
      <w:lang w:bidi="ar-SA"/>
    </w:rPr>
  </w:style>
  <w:style w:type="paragraph" w:styleId="1126">
    <w:name w:val="Normal_8_0"/>
    <w:next w:val="1126"/>
    <w:link w:val="767"/>
    <w:qFormat/>
    <w:rPr>
      <w:rFonts w:eastAsia="Times New Roman"/>
      <w:sz w:val="24"/>
      <w:szCs w:val="24"/>
      <w:lang w:bidi="ar-SA"/>
    </w:rPr>
  </w:style>
  <w:style w:type="paragraph" w:styleId="1127">
    <w:name w:val="Normal_9_0"/>
    <w:next w:val="1127"/>
    <w:link w:val="767"/>
    <w:qFormat/>
    <w:rPr>
      <w:rFonts w:eastAsia="Times New Roman"/>
      <w:sz w:val="24"/>
      <w:szCs w:val="24"/>
      <w:lang w:bidi="ar-SA"/>
    </w:rPr>
  </w:style>
  <w:style w:type="paragraph" w:styleId="1128">
    <w:name w:val="Normal_10_0"/>
    <w:next w:val="1128"/>
    <w:link w:val="767"/>
    <w:qFormat/>
    <w:rPr>
      <w:rFonts w:ascii="黑体" w:hAnsi="黑体" w:eastAsia="黑体"/>
      <w:b/>
      <w:sz w:val="32"/>
      <w:szCs w:val="24"/>
      <w:lang w:bidi="ar-SA"/>
    </w:rPr>
  </w:style>
  <w:style w:type="paragraph" w:styleId="1129">
    <w:name w:val="正文_3"/>
    <w:next w:val="1129"/>
    <w:link w:val="767"/>
    <w:qFormat/>
    <w:pPr>
      <w:jc w:val="both"/>
      <w:widowControl w:val="off"/>
    </w:pPr>
    <w:rPr>
      <w:rFonts w:ascii="Calibri" w:hAnsi="Calibri"/>
      <w:sz w:val="21"/>
      <w:szCs w:val="22"/>
      <w:lang w:val="en-US" w:eastAsia="zh-CN" w:bidi="ar-SA"/>
    </w:rPr>
  </w:style>
  <w:style w:type="paragraph" w:styleId="1130">
    <w:name w:val="正文_4_0"/>
    <w:next w:val="1130"/>
    <w:link w:val="767"/>
    <w:qFormat/>
    <w:pPr>
      <w:jc w:val="both"/>
      <w:widowControl w:val="off"/>
    </w:pPr>
    <w:rPr>
      <w:rFonts w:ascii="Calibri" w:hAnsi="Calibri"/>
      <w:sz w:val="21"/>
      <w:szCs w:val="22"/>
      <w:lang w:val="en-US" w:eastAsia="zh-CN" w:bidi="ar-SA"/>
    </w:rPr>
  </w:style>
  <w:style w:type="paragraph" w:styleId="1131">
    <w:name w:val="Normal_11_0"/>
    <w:next w:val="1131"/>
    <w:link w:val="767"/>
    <w:qFormat/>
    <w:rPr>
      <w:rFonts w:ascii="黑体" w:hAnsi="黑体" w:eastAsia="黑体"/>
      <w:b/>
      <w:sz w:val="32"/>
      <w:szCs w:val="24"/>
      <w:lang w:bidi="ar-SA"/>
    </w:rPr>
  </w:style>
  <w:style w:type="paragraph" w:styleId="1132">
    <w:name w:val="Normal_12_0"/>
    <w:next w:val="1132"/>
    <w:link w:val="767"/>
    <w:qFormat/>
    <w:pPr>
      <w:jc w:val="both"/>
      <w:widowControl w:val="off"/>
    </w:pPr>
    <w:rPr>
      <w:rFonts w:ascii="Calibri" w:hAnsi="Calibri"/>
      <w:sz w:val="21"/>
      <w:szCs w:val="22"/>
      <w:lang w:bidi="ar-SA"/>
    </w:rPr>
  </w:style>
  <w:style w:type="paragraph" w:styleId="1133">
    <w:name w:val="正文_9_0"/>
    <w:next w:val="1133"/>
    <w:link w:val="767"/>
    <w:qFormat/>
    <w:pPr>
      <w:jc w:val="both"/>
      <w:widowControl w:val="off"/>
    </w:pPr>
    <w:rPr>
      <w:rFonts w:ascii="Calibri" w:hAnsi="Calibri"/>
      <w:sz w:val="21"/>
      <w:szCs w:val="22"/>
      <w:lang w:bidi="ar-SA"/>
    </w:rPr>
  </w:style>
  <w:style w:type="paragraph" w:styleId="1134">
    <w:name w:val="正文_8_1"/>
    <w:next w:val="1134"/>
    <w:link w:val="767"/>
    <w:qFormat/>
    <w:pPr>
      <w:jc w:val="both"/>
      <w:widowControl w:val="off"/>
    </w:pPr>
    <w:rPr>
      <w:rFonts w:ascii="Calibri" w:hAnsi="Calibri"/>
      <w:sz w:val="21"/>
      <w:szCs w:val="22"/>
      <w:lang w:bidi="ar-SA"/>
    </w:rPr>
  </w:style>
  <w:style w:type="paragraph" w:styleId="1135">
    <w:name w:val="正文_1_0_0_0_0"/>
    <w:next w:val="1135"/>
    <w:link w:val="767"/>
    <w:qFormat/>
    <w:pPr>
      <w:jc w:val="both"/>
      <w:widowControl w:val="off"/>
    </w:pPr>
    <w:rPr>
      <w:sz w:val="21"/>
      <w:lang w:bidi="ar-SA"/>
    </w:rPr>
  </w:style>
  <w:style w:type="paragraph" w:styleId="1136">
    <w:name w:val="列出段落_2"/>
    <w:basedOn w:val="1134"/>
    <w:next w:val="1136"/>
    <w:link w:val="767"/>
    <w:uiPriority w:val="34"/>
    <w:qFormat/>
    <w:pPr>
      <w:ind w:firstLine="420"/>
    </w:pPr>
    <w:rPr>
      <w:rFonts w:ascii="Calibri" w:hAnsi="Calibri" w:eastAsia="宋体"/>
    </w:rPr>
  </w:style>
  <w:style w:type="paragraph" w:styleId="1137">
    <w:name w:val="Normal_13_0"/>
    <w:next w:val="1137"/>
    <w:link w:val="767"/>
    <w:qFormat/>
    <w:rPr>
      <w:rFonts w:ascii="黑体" w:hAnsi="黑体" w:eastAsia="黑体"/>
      <w:b/>
      <w:sz w:val="32"/>
      <w:szCs w:val="24"/>
      <w:lang w:bidi="ar-SA"/>
    </w:rPr>
  </w:style>
  <w:style w:type="paragraph" w:styleId="1138">
    <w:name w:val="正文_7_1_0"/>
    <w:next w:val="1138"/>
    <w:link w:val="767"/>
    <w:qFormat/>
    <w:pPr>
      <w:jc w:val="both"/>
      <w:widowControl w:val="off"/>
    </w:pPr>
    <w:rPr>
      <w:rFonts w:ascii="Calibri" w:hAnsi="Calibri"/>
      <w:sz w:val="21"/>
      <w:szCs w:val="22"/>
      <w:lang w:val="en-US" w:eastAsia="zh-CN" w:bidi="ar-SA"/>
    </w:rPr>
  </w:style>
  <w:style w:type="paragraph" w:styleId="1139">
    <w:name w:val="纯文本_0_0"/>
    <w:basedOn w:val="1138"/>
    <w:next w:val="1139"/>
    <w:link w:val="1140"/>
    <w:unhideWhenUsed/>
    <w:rPr>
      <w:rFonts w:ascii="宋体" w:hAnsi="Courier New" w:eastAsia="宋体"/>
      <w:szCs w:val="21"/>
    </w:rPr>
  </w:style>
  <w:style w:type="character" w:styleId="1140">
    <w:name w:val="纯文本 Char_0_0"/>
    <w:next w:val="1140"/>
    <w:link w:val="1139"/>
    <w:rPr>
      <w:rFonts w:ascii="宋体" w:hAnsi="Courier New"/>
      <w:sz w:val="21"/>
      <w:szCs w:val="21"/>
    </w:rPr>
  </w:style>
  <w:style w:type="paragraph" w:styleId="1141">
    <w:name w:val="正文_8_0"/>
    <w:next w:val="1141"/>
    <w:link w:val="767"/>
    <w:qFormat/>
    <w:pPr>
      <w:jc w:val="both"/>
      <w:widowControl w:val="off"/>
    </w:pPr>
    <w:rPr>
      <w:rFonts w:ascii="Calibri" w:hAnsi="Calibri"/>
      <w:sz w:val="21"/>
      <w:szCs w:val="22"/>
      <w:lang w:val="en-US" w:eastAsia="zh-CN" w:bidi="ar-SA"/>
    </w:rPr>
  </w:style>
  <w:style w:type="paragraph" w:styleId="1142">
    <w:name w:val="Normal_14_0"/>
    <w:next w:val="1142"/>
    <w:link w:val="767"/>
    <w:qFormat/>
    <w:rPr>
      <w:rFonts w:ascii="黑体" w:hAnsi="黑体" w:eastAsia="黑体"/>
      <w:b/>
      <w:sz w:val="32"/>
      <w:szCs w:val="24"/>
      <w:lang w:bidi="ar-SA"/>
    </w:rPr>
  </w:style>
  <w:style w:type="paragraph" w:styleId="1143">
    <w:name w:val="正文_6_0"/>
    <w:next w:val="1143"/>
    <w:link w:val="767"/>
    <w:qFormat/>
    <w:pPr>
      <w:jc w:val="both"/>
      <w:widowControl w:val="off"/>
    </w:pPr>
    <w:rPr>
      <w:rFonts w:ascii="Calibri" w:hAnsi="Calibri"/>
      <w:sz w:val="21"/>
      <w:szCs w:val="22"/>
      <w:lang w:val="en-US" w:eastAsia="zh-CN" w:bidi="ar-SA"/>
    </w:rPr>
  </w:style>
  <w:style w:type="paragraph" w:styleId="1144">
    <w:name w:val="Normal_15_0"/>
    <w:next w:val="1144"/>
    <w:link w:val="767"/>
    <w:qFormat/>
    <w:rPr>
      <w:rFonts w:ascii="黑体" w:hAnsi="黑体" w:eastAsia="黑体"/>
      <w:b/>
      <w:sz w:val="32"/>
      <w:szCs w:val="24"/>
      <w:lang w:bidi="ar-SA"/>
    </w:rPr>
  </w:style>
  <w:style w:type="paragraph" w:styleId="1145">
    <w:name w:val="正文_7_0"/>
    <w:next w:val="1145"/>
    <w:link w:val="767"/>
    <w:qFormat/>
    <w:pPr>
      <w:jc w:val="both"/>
      <w:widowControl w:val="off"/>
    </w:pPr>
    <w:rPr>
      <w:rFonts w:ascii="Calibri" w:hAnsi="Calibri"/>
      <w:sz w:val="21"/>
      <w:szCs w:val="22"/>
      <w:lang w:val="en-US" w:eastAsia="zh-CN" w:bidi="ar-SA"/>
    </w:rPr>
  </w:style>
  <w:style w:type="paragraph" w:styleId="1146">
    <w:name w:val="正文_9_1"/>
    <w:next w:val="1146"/>
    <w:link w:val="767"/>
    <w:qFormat/>
    <w:pPr>
      <w:jc w:val="both"/>
      <w:widowControl w:val="off"/>
    </w:pPr>
    <w:rPr>
      <w:sz w:val="21"/>
      <w:szCs w:val="24"/>
      <w:lang w:val="en-US" w:eastAsia="zh-CN" w:bidi="ar-SA"/>
    </w:rPr>
  </w:style>
  <w:style w:type="paragraph" w:styleId="1147">
    <w:name w:val="Normal_16_0"/>
    <w:next w:val="1147"/>
    <w:link w:val="767"/>
    <w:qFormat/>
    <w:rPr>
      <w:rFonts w:ascii="黑体" w:hAnsi="黑体" w:eastAsia="黑体"/>
      <w:b/>
      <w:sz w:val="32"/>
      <w:szCs w:val="24"/>
      <w:lang w:bidi="ar-SA"/>
    </w:rPr>
  </w:style>
  <w:style w:type="paragraph" w:styleId="1148">
    <w:name w:val="正文_10_0"/>
    <w:next w:val="1148"/>
    <w:link w:val="767"/>
    <w:qFormat/>
    <w:pPr>
      <w:jc w:val="both"/>
      <w:widowControl w:val="off"/>
    </w:pPr>
    <w:rPr>
      <w:sz w:val="21"/>
      <w:szCs w:val="24"/>
      <w:lang w:val="en-US" w:eastAsia="zh-CN" w:bidi="ar-SA"/>
    </w:rPr>
  </w:style>
  <w:style w:type="paragraph" w:styleId="1149">
    <w:name w:val="Normal_17_0"/>
    <w:next w:val="1149"/>
    <w:link w:val="767"/>
    <w:qFormat/>
    <w:rPr>
      <w:rFonts w:ascii="黑体" w:hAnsi="黑体" w:eastAsia="黑体"/>
      <w:b/>
      <w:sz w:val="32"/>
      <w:szCs w:val="24"/>
      <w:lang w:bidi="ar-SA"/>
    </w:rPr>
  </w:style>
  <w:style w:type="paragraph" w:styleId="1150">
    <w:name w:val="正文_10_0_0"/>
    <w:next w:val="1150"/>
    <w:link w:val="767"/>
    <w:qFormat/>
    <w:pPr>
      <w:jc w:val="both"/>
      <w:widowControl w:val="off"/>
    </w:pPr>
    <w:rPr>
      <w:sz w:val="21"/>
      <w:szCs w:val="24"/>
      <w:lang w:val="en-US" w:eastAsia="zh-CN" w:bidi="ar-SA"/>
    </w:rPr>
  </w:style>
  <w:style w:type="paragraph" w:styleId="1151">
    <w:name w:val="Normal_18_0"/>
    <w:next w:val="1151"/>
    <w:link w:val="767"/>
    <w:qFormat/>
    <w:rPr>
      <w:rFonts w:ascii="黑体" w:hAnsi="黑体" w:eastAsia="黑体"/>
      <w:b/>
      <w:sz w:val="32"/>
      <w:szCs w:val="24"/>
      <w:lang w:bidi="ar-SA"/>
    </w:rPr>
  </w:style>
  <w:style w:type="paragraph" w:styleId="1152">
    <w:name w:val="正文_12_0"/>
    <w:next w:val="1152"/>
    <w:link w:val="767"/>
    <w:qFormat/>
    <w:pPr>
      <w:jc w:val="both"/>
      <w:widowControl w:val="off"/>
    </w:pPr>
    <w:rPr>
      <w:rFonts w:ascii="Calibri" w:hAnsi="Calibri"/>
      <w:sz w:val="21"/>
      <w:szCs w:val="22"/>
      <w:lang w:val="en-US" w:eastAsia="zh-CN" w:bidi="ar-SA"/>
    </w:rPr>
  </w:style>
  <w:style w:type="paragraph" w:styleId="1153">
    <w:name w:val="正文_9_1_0"/>
    <w:next w:val="1153"/>
    <w:link w:val="767"/>
    <w:qFormat/>
    <w:pPr>
      <w:jc w:val="both"/>
      <w:widowControl w:val="off"/>
    </w:pPr>
    <w:rPr>
      <w:sz w:val="21"/>
      <w:szCs w:val="24"/>
      <w:lang w:val="en-US" w:eastAsia="zh-CN" w:bidi="ar-SA"/>
    </w:rPr>
  </w:style>
  <w:style w:type="paragraph" w:styleId="1154">
    <w:name w:val="Normal_14_0_0"/>
    <w:next w:val="1154"/>
    <w:link w:val="767"/>
    <w:qFormat/>
    <w:rPr>
      <w:rFonts w:ascii="黑体" w:hAnsi="黑体" w:eastAsia="黑体"/>
      <w:b/>
      <w:sz w:val="32"/>
      <w:szCs w:val="24"/>
      <w:lang w:bidi="ar-SA"/>
    </w:rPr>
  </w:style>
  <w:style w:type="paragraph" w:styleId="1155">
    <w:name w:val="正文_12_0_0"/>
    <w:next w:val="1155"/>
    <w:link w:val="767"/>
    <w:qFormat/>
    <w:pPr>
      <w:jc w:val="both"/>
      <w:widowControl w:val="off"/>
    </w:pPr>
    <w:rPr>
      <w:sz w:val="21"/>
      <w:szCs w:val="24"/>
      <w:lang w:val="en-US" w:eastAsia="zh-CN" w:bidi="ar-SA"/>
    </w:rPr>
  </w:style>
  <w:style w:type="paragraph" w:styleId="1156">
    <w:name w:val="正文_12_0_0_0"/>
    <w:next w:val="1156"/>
    <w:link w:val="767"/>
    <w:qFormat/>
    <w:pPr>
      <w:jc w:val="both"/>
      <w:widowControl w:val="off"/>
    </w:pPr>
    <w:rPr>
      <w:sz w:val="21"/>
      <w:szCs w:val="24"/>
      <w:lang w:val="en-US" w:eastAsia="zh-CN" w:bidi="ar-SA"/>
    </w:rPr>
  </w:style>
  <w:style w:type="paragraph" w:styleId="1157">
    <w:name w:val="Normal_19"/>
    <w:next w:val="1157"/>
    <w:link w:val="767"/>
    <w:qFormat/>
    <w:rPr>
      <w:rFonts w:ascii="黑体" w:hAnsi="黑体" w:eastAsia="黑体"/>
      <w:b/>
      <w:sz w:val="32"/>
      <w:szCs w:val="24"/>
      <w:lang w:bidi="ar-SA"/>
    </w:rPr>
  </w:style>
  <w:style w:type="paragraph" w:styleId="1158">
    <w:name w:val="正文_13_0"/>
    <w:next w:val="1158"/>
    <w:link w:val="767"/>
    <w:qFormat/>
    <w:pPr>
      <w:jc w:val="both"/>
      <w:widowControl w:val="off"/>
    </w:pPr>
    <w:rPr>
      <w:rFonts w:ascii="Calibri" w:hAnsi="Calibri"/>
      <w:sz w:val="21"/>
      <w:szCs w:val="22"/>
      <w:lang w:val="en-US" w:eastAsia="zh-CN" w:bidi="ar-SA"/>
    </w:rPr>
  </w:style>
  <w:style w:type="paragraph" w:styleId="1159">
    <w:name w:val="正文_13_0_0"/>
    <w:next w:val="1159"/>
    <w:link w:val="767"/>
    <w:qFormat/>
    <w:pPr>
      <w:jc w:val="both"/>
      <w:widowControl w:val="off"/>
    </w:pPr>
    <w:rPr>
      <w:sz w:val="21"/>
      <w:szCs w:val="24"/>
      <w:lang w:val="en-US" w:eastAsia="zh-CN" w:bidi="ar-SA"/>
    </w:rPr>
  </w:style>
  <w:style w:type="paragraph" w:styleId="1160">
    <w:name w:val="正文_14_0"/>
    <w:next w:val="1160"/>
    <w:link w:val="767"/>
    <w:qFormat/>
    <w:pPr>
      <w:jc w:val="both"/>
      <w:widowControl w:val="off"/>
    </w:pPr>
    <w:rPr>
      <w:rFonts w:ascii="Calibri" w:hAnsi="Calibri"/>
      <w:sz w:val="21"/>
      <w:szCs w:val="22"/>
      <w:lang w:val="en-US" w:eastAsia="zh-CN" w:bidi="ar-SA"/>
    </w:rPr>
  </w:style>
  <w:style w:type="paragraph" w:styleId="1161">
    <w:name w:val="正文_14_0_0"/>
    <w:next w:val="1161"/>
    <w:link w:val="767"/>
    <w:qFormat/>
    <w:pPr>
      <w:jc w:val="both"/>
      <w:widowControl w:val="off"/>
    </w:pPr>
    <w:rPr>
      <w:sz w:val="21"/>
      <w:szCs w:val="24"/>
      <w:lang w:val="en-US" w:eastAsia="zh-CN" w:bidi="ar-SA"/>
    </w:rPr>
  </w:style>
  <w:style w:type="paragraph" w:styleId="1162">
    <w:name w:val="Normal_20"/>
    <w:next w:val="1162"/>
    <w:link w:val="767"/>
    <w:qFormat/>
    <w:rPr>
      <w:rFonts w:ascii="黑体" w:hAnsi="黑体" w:eastAsia="黑体"/>
      <w:b/>
      <w:sz w:val="32"/>
      <w:szCs w:val="24"/>
      <w:lang w:bidi="ar-SA"/>
    </w:rPr>
  </w:style>
  <w:style w:type="paragraph" w:styleId="1163">
    <w:name w:val="正文_15_0"/>
    <w:next w:val="1163"/>
    <w:link w:val="767"/>
    <w:qFormat/>
    <w:pPr>
      <w:jc w:val="both"/>
      <w:widowControl w:val="off"/>
    </w:pPr>
    <w:rPr>
      <w:rFonts w:ascii="Calibri" w:hAnsi="Calibri"/>
      <w:sz w:val="21"/>
      <w:szCs w:val="22"/>
      <w:lang w:val="en-US" w:eastAsia="zh-CN" w:bidi="ar-SA"/>
    </w:rPr>
  </w:style>
  <w:style w:type="paragraph" w:styleId="1164">
    <w:name w:val="Normal_0_2"/>
    <w:next w:val="1164"/>
    <w:link w:val="767"/>
    <w:qFormat/>
    <w:rPr>
      <w:rFonts w:ascii="黑体" w:hAnsi="黑体" w:eastAsia="黑体"/>
      <w:b/>
      <w:sz w:val="32"/>
      <w:szCs w:val="24"/>
      <w:lang w:bidi="ar-SA"/>
    </w:rPr>
  </w:style>
  <w:style w:type="paragraph" w:styleId="1165">
    <w:name w:val="Normal_1_2"/>
    <w:next w:val="1165"/>
    <w:link w:val="767"/>
    <w:qFormat/>
    <w:rPr>
      <w:rFonts w:eastAsia="Times New Roman"/>
      <w:sz w:val="24"/>
      <w:szCs w:val="24"/>
      <w:lang w:bidi="ar-SA"/>
    </w:rPr>
  </w:style>
  <w:style w:type="paragraph" w:styleId="1166">
    <w:name w:val="Normal_0_3"/>
    <w:next w:val="1166"/>
    <w:link w:val="767"/>
    <w:qFormat/>
    <w:rPr>
      <w:rFonts w:ascii="黑体" w:hAnsi="黑体" w:eastAsia="黑体"/>
      <w:b/>
      <w:sz w:val="32"/>
      <w:szCs w:val="24"/>
      <w:lang w:bidi="ar-SA"/>
    </w:rPr>
  </w:style>
  <w:style w:type="paragraph" w:styleId="1167">
    <w:name w:val="正文_16"/>
    <w:next w:val="1167"/>
    <w:link w:val="767"/>
    <w:qFormat/>
    <w:pPr>
      <w:jc w:val="both"/>
      <w:widowControl w:val="off"/>
    </w:pPr>
    <w:rPr>
      <w:rFonts w:ascii="Calibri" w:hAnsi="Calibri"/>
      <w:sz w:val="21"/>
      <w:szCs w:val="22"/>
      <w:lang w:val="en-US" w:eastAsia="zh-CN" w:bidi="ar-SA"/>
    </w:rPr>
  </w:style>
  <w:style w:type="paragraph" w:styleId="1168">
    <w:name w:val="Body text|1"/>
    <w:basedOn w:val="767"/>
    <w:next w:val="1168"/>
    <w:link w:val="767"/>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69">
    <w:name w:val="Fließtext"/>
    <w:basedOn w:val="767"/>
    <w:next w:val="1169"/>
    <w:link w:val="767"/>
    <w:qFormat/>
    <w:rPr>
      <w:szCs w:val="20"/>
    </w:rPr>
  </w:style>
  <w:style w:type="character" w:styleId="1170">
    <w:name w:val="NormalCharacter1"/>
    <w:next w:val="1170"/>
    <w:link w:val="767"/>
    <w:semiHidden/>
    <w:qFormat/>
    <w:rPr>
      <w:rFonts w:ascii="Calibri" w:hAnsi="Calibri" w:eastAsia="宋体"/>
      <w:sz w:val="21"/>
      <w:szCs w:val="22"/>
      <w:lang w:val="en-US" w:eastAsia="zh-CN" w:bidi="ar-SA"/>
    </w:rPr>
  </w:style>
  <w:style w:type="paragraph" w:styleId="1171">
    <w:name w:val="Table Paragraph"/>
    <w:basedOn w:val="767"/>
    <w:next w:val="1171"/>
    <w:link w:val="767"/>
    <w:uiPriority w:val="1"/>
    <w:unhideWhenUsed/>
    <w:qFormat/>
    <w:pPr>
      <w:jc w:val="left"/>
    </w:pPr>
    <w:rPr>
      <w:sz w:val="24"/>
      <w:szCs w:val="24"/>
    </w:rPr>
  </w:style>
  <w:style w:type="paragraph" w:styleId="1172">
    <w:name w:val="正文1_0_0"/>
    <w:basedOn w:val="1157"/>
    <w:next w:val="1172"/>
    <w:link w:val="767"/>
    <w:qFormat/>
    <w:pPr>
      <w:ind w:left="357" w:firstLine="420"/>
      <w:jc w:val="left"/>
      <w:spacing w:line="360" w:lineRule="auto"/>
      <w:widowControl/>
    </w:pPr>
    <w:rPr>
      <w:rFonts w:cs="Arial"/>
      <w:szCs w:val="20"/>
    </w:rPr>
  </w:style>
  <w:style w:type="paragraph" w:styleId="1173">
    <w:name w:val="首行缩进"/>
    <w:basedOn w:val="767"/>
    <w:next w:val="1173"/>
    <w:link w:val="767"/>
    <w:qFormat/>
    <w:pPr>
      <w:ind w:firstLine="480"/>
      <w:spacing w:line="360" w:lineRule="auto"/>
    </w:pPr>
    <w:rPr>
      <w:sz w:val="24"/>
    </w:rPr>
  </w:style>
  <w:style w:type="character" w:styleId="1174">
    <w:name w:val="10"/>
    <w:next w:val="1174"/>
    <w:link w:val="767"/>
    <w:qFormat/>
    <w:rPr>
      <w:rFonts w:ascii="Times New Roman" w:hAnsi="Times New Roman" w:cs="Times New Roman"/>
    </w:rPr>
  </w:style>
  <w:style w:type="paragraph" w:styleId="1175">
    <w:name w:val="正文_2_0"/>
    <w:next w:val="1175"/>
    <w:link w:val="767"/>
    <w:qFormat/>
    <w:pPr>
      <w:jc w:val="both"/>
      <w:widowControl w:val="off"/>
    </w:pPr>
    <w:rPr>
      <w:rFonts w:ascii="Calibri" w:hAnsi="Calibri" w:eastAsia="宋体" w:cs="Times New Roman"/>
      <w:sz w:val="21"/>
      <w:szCs w:val="22"/>
      <w:lang w:val="en-US" w:eastAsia="zh-CN" w:bidi="ar-SA"/>
    </w:rPr>
  </w:style>
  <w:style w:type="paragraph" w:styleId="1176">
    <w:name w:val="Normal_22"/>
    <w:next w:val="1177"/>
    <w:link w:val="767"/>
    <w:qFormat/>
    <w:pPr>
      <w:jc w:val="both"/>
      <w:widowControl w:val="off"/>
    </w:pPr>
    <w:rPr>
      <w:rFonts w:ascii="Calibri" w:hAnsi="Calibri" w:eastAsia="宋体" w:cs="Times New Roman"/>
    </w:rPr>
  </w:style>
  <w:style w:type="paragraph" w:styleId="1177">
    <w:name w:val="目录 11"/>
    <w:basedOn w:val="1176"/>
    <w:next w:val="1176"/>
    <w:link w:val="767"/>
    <w:qFormat/>
    <w:pPr>
      <w:jc w:val="left"/>
      <w:spacing w:before="120" w:after="120"/>
    </w:pPr>
    <w:rPr>
      <w:rFonts w:eastAsia="Times New Roman" w:cs="Calibri"/>
      <w:b/>
      <w:bCs/>
      <w:caps/>
      <w:sz w:val="20"/>
      <w:szCs w:val="20"/>
      <w:lang w:val="en-US" w:eastAsia="zh-CN"/>
    </w:rPr>
  </w:style>
  <w:style w:type="paragraph" w:styleId="1178">
    <w:name w:val="Body Text First Indent"/>
    <w:basedOn w:val="1179"/>
    <w:next w:val="1178"/>
    <w:link w:val="767"/>
    <w:uiPriority w:val="99"/>
    <w:unhideWhenUsed/>
    <w:qFormat/>
    <w:pPr>
      <w:ind w:firstLine="420"/>
      <w:spacing w:after="120"/>
    </w:pPr>
    <w:rPr>
      <w:rFonts w:ascii="Calibri" w:hAnsi="Calibri" w:eastAsia="宋体" w:cs="Times New Roman"/>
      <w:sz w:val="21"/>
      <w:lang w:val="en-US" w:bidi="ar-SA"/>
    </w:rPr>
  </w:style>
  <w:style w:type="paragraph" w:styleId="1179">
    <w:name w:val="Body Text"/>
    <w:basedOn w:val="1162"/>
    <w:next w:val="1179"/>
    <w:link w:val="767"/>
    <w:uiPriority w:val="1"/>
    <w:qFormat/>
    <w:rPr>
      <w:rFonts w:ascii="仿宋" w:hAnsi="仿宋" w:eastAsia="仿宋" w:cs="仿宋"/>
      <w:sz w:val="24"/>
      <w:lang w:val="zh-CN" w:bidi="zh-CN"/>
    </w:rPr>
  </w:style>
  <w:style w:type="paragraph" w:styleId="1180">
    <w:name w:val="标题 31"/>
    <w:basedOn w:val="767"/>
    <w:next w:val="1181"/>
    <w:link w:val="767"/>
    <w:qFormat/>
    <w:pPr>
      <w:keepLines/>
      <w:keepNext/>
      <w:spacing w:before="260" w:after="260" w:line="416" w:lineRule="auto"/>
      <w:outlineLvl w:val="2"/>
    </w:pPr>
    <w:rPr>
      <w:b/>
      <w:bCs/>
      <w:sz w:val="32"/>
      <w:szCs w:val="32"/>
    </w:rPr>
  </w:style>
  <w:style w:type="paragraph" w:styleId="1181">
    <w:name w:val="正文缩进1"/>
    <w:basedOn w:val="767"/>
    <w:next w:val="767"/>
    <w:link w:val="767"/>
    <w:qFormat/>
    <w:pPr>
      <w:ind w:firstLine="420"/>
    </w:pPr>
  </w:style>
  <w:style w:type="paragraph" w:styleId="1182">
    <w:name w:val="标题 11"/>
    <w:basedOn w:val="767"/>
    <w:next w:val="767"/>
    <w:link w:val="767"/>
    <w:qFormat/>
    <w:pPr>
      <w:jc w:val="center"/>
      <w:keepNext/>
      <w:outlineLvl w:val="0"/>
    </w:pPr>
    <w:rPr>
      <w:rFonts w:ascii="楷体_GB2312" w:eastAsia="楷体_GB2312"/>
      <w:sz w:val="28"/>
      <w:szCs w:val="28"/>
    </w:rPr>
  </w:style>
  <w:style w:type="paragraph" w:styleId="1183">
    <w:name w:val="Normal_19_0"/>
    <w:next w:val="1184"/>
    <w:link w:val="767"/>
    <w:qFormat/>
    <w:pPr>
      <w:jc w:val="both"/>
      <w:widowControl w:val="off"/>
    </w:pPr>
    <w:rPr>
      <w:rFonts w:ascii="Calibri" w:hAnsi="Calibri" w:eastAsia="宋体" w:cs="Times New Roman"/>
      <w:sz w:val="21"/>
      <w:szCs w:val="22"/>
      <w:lang w:val="en-US" w:eastAsia="zh-CN" w:bidi="ar-SA"/>
    </w:rPr>
  </w:style>
  <w:style w:type="paragraph" w:styleId="1184">
    <w:name w:val="Body Text First Indent_0_0"/>
    <w:basedOn w:val="1183"/>
    <w:next w:val="1184"/>
    <w:link w:val="767"/>
    <w:qFormat/>
    <w:pPr>
      <w:ind w:firstLine="100"/>
      <w:spacing w:after="120"/>
    </w:pPr>
    <w:rPr>
      <w:rFonts w:ascii="Times New Roman" w:hAnsi="Times New Roman"/>
    </w:rPr>
  </w:style>
  <w:style w:type="paragraph" w:styleId="1185">
    <w:name w:val="正文1_0"/>
    <w:next w:val="1185"/>
    <w:link w:val="767"/>
    <w:qFormat/>
    <w:pPr>
      <w:jc w:val="both"/>
      <w:widowControl w:val="off"/>
    </w:pPr>
    <w:rPr>
      <w:rFonts w:ascii="Times New Roman" w:hAnsi="Times New Roman" w:eastAsia="宋体" w:cs="Times New Roman"/>
      <w:szCs w:val="24"/>
    </w:rPr>
  </w:style>
  <w:style w:type="paragraph" w:styleId="1186">
    <w:name w:val="Normal (Web)"/>
    <w:basedOn w:val="1183"/>
    <w:next w:val="1186"/>
    <w:link w:val="767"/>
    <w:qFormat/>
    <w:pPr>
      <w:jc w:val="left"/>
      <w:spacing w:beforeAutospacing="1" w:afterAutospacing="1"/>
    </w:pPr>
    <w:rPr>
      <w:rFonts w:eastAsia="Times New Roman"/>
      <w:sz w:val="24"/>
    </w:rPr>
  </w:style>
  <w:style w:type="paragraph" w:styleId="1187">
    <w:name w:val="正文_16_0_0"/>
    <w:next w:val="1185"/>
    <w:link w:val="767"/>
    <w:qFormat/>
    <w:pPr>
      <w:jc w:val="both"/>
      <w:widowControl w:val="off"/>
    </w:pPr>
    <w:rPr>
      <w:rFonts w:ascii="Calibri" w:hAnsi="Calibri" w:eastAsia="宋体" w:cs="Times New Roman"/>
      <w:sz w:val="21"/>
      <w:szCs w:val="22"/>
    </w:rPr>
  </w:style>
  <w:style w:type="paragraph" w:styleId="1188">
    <w:name w:val="标题 21"/>
    <w:basedOn w:val="767"/>
    <w:next w:val="767"/>
    <w:link w:val="767"/>
    <w:qFormat/>
    <w:pPr>
      <w:jc w:val="center"/>
      <w:keepLines/>
      <w:keepNext/>
      <w:spacing w:before="260" w:after="260" w:line="416" w:lineRule="auto"/>
      <w:outlineLvl w:val="1"/>
    </w:pPr>
    <w:rPr>
      <w:rFonts w:ascii="Arial" w:hAnsi="Arial" w:eastAsia="幼圆" w:cs="Arial"/>
      <w:b/>
      <w:bCs/>
      <w:sz w:val="44"/>
      <w:szCs w:val="44"/>
    </w:rPr>
  </w:style>
  <w:style w:type="paragraph" w:styleId="1189">
    <w:name w:val="正文文本12"/>
    <w:basedOn w:val="767"/>
    <w:next w:val="1189"/>
    <w:link w:val="767"/>
    <w:uiPriority w:val="1"/>
    <w:qFormat/>
    <w:pPr>
      <w:ind w:left="120"/>
    </w:pPr>
    <w:rPr>
      <w:rFonts w:ascii="宋体" w:hAnsi="宋体" w:eastAsia="宋体" w:cs="宋体"/>
      <w:sz w:val="21"/>
      <w:szCs w:val="21"/>
      <w:lang w:val="zh-CN" w:eastAsia="zh-CN" w:bidi="zh-CN"/>
    </w:rPr>
  </w:style>
  <w:style w:type="paragraph" w:styleId="1190">
    <w:name w:val="索引 411"/>
    <w:basedOn w:val="767"/>
    <w:next w:val="767"/>
    <w:link w:val="767"/>
    <w:qFormat/>
    <w:pPr>
      <w:ind w:left="600"/>
    </w:pPr>
    <w:rPr>
      <w:rFonts w:ascii="Times New Roman" w:hAnsi="Times New Roman" w:eastAsia="宋体" w:cs="Times New Roman"/>
      <w:szCs w:val="20"/>
    </w:rPr>
  </w:style>
  <w:style w:type="paragraph" w:styleId="1191">
    <w:name w:val="批注文字1"/>
    <w:basedOn w:val="767"/>
    <w:next w:val="1191"/>
    <w:link w:val="767"/>
    <w:qFormat/>
    <w:pPr>
      <w:jc w:val="left"/>
    </w:pPr>
  </w:style>
  <w:style w:type="paragraph" w:styleId="1192">
    <w:name w:val="二级目录"/>
    <w:next w:val="767"/>
    <w:link w:val="767"/>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paragraph" w:styleId="1193">
    <w:name w:val="样式 标题 3 + (中文) 黑体 小四 非加粗 段前: 7.8 磅 段后: 0 磅 行距: 固定值 20 磅"/>
    <w:basedOn w:val="770"/>
    <w:next w:val="1193"/>
    <w:link w:val="767"/>
    <w:qFormat/>
    <w:pPr>
      <w:spacing w:before="0" w:beforeAutospacing="0" w:after="0" w:afterAutospacing="0" w:line="400" w:lineRule="exact"/>
    </w:pPr>
    <w:rPr>
      <w:rFonts w:eastAsia="黑体"/>
      <w:b w:val="0"/>
      <w:sz w:val="24"/>
    </w:rPr>
  </w:style>
  <w:style w:type="character" w:styleId="1194">
    <w:name w:val="font31"/>
    <w:basedOn w:val="777"/>
    <w:next w:val="1194"/>
    <w:link w:val="767"/>
    <w:rPr>
      <w:rFonts w:ascii="Arial" w:hAnsi="Arial" w:cs="Arial"/>
      <w:i w:val="0"/>
      <w:iCs w:val="0"/>
      <w:color w:val="000000"/>
      <w:sz w:val="22"/>
      <w:szCs w:val="22"/>
      <w:u w:val="none"/>
    </w:rPr>
  </w:style>
  <w:style w:type="character" w:styleId="1195">
    <w:name w:val="font11"/>
    <w:basedOn w:val="777"/>
    <w:next w:val="1195"/>
    <w:link w:val="767"/>
    <w:rPr>
      <w:rFonts w:ascii="方正仿宋_GBK" w:hAnsi="方正仿宋_GBK" w:eastAsia="方正仿宋_GBK" w:cs="方正仿宋_GBK"/>
      <w:i w:val="0"/>
      <w:iCs w:val="0"/>
      <w:color w:val="000000"/>
      <w:sz w:val="22"/>
      <w:szCs w:val="22"/>
      <w:u w:val="none"/>
    </w:rPr>
  </w:style>
  <w:style w:type="character" w:styleId="1196">
    <w:name w:val="font41"/>
    <w:basedOn w:val="777"/>
    <w:next w:val="1196"/>
    <w:link w:val="767"/>
    <w:rPr>
      <w:rFonts w:ascii="方正仿宋_GBK" w:hAnsi="方正仿宋_GBK" w:eastAsia="方正仿宋_GBK" w:cs="方正仿宋_GBK"/>
      <w:b/>
      <w:bCs/>
      <w:i w:val="0"/>
      <w:iCs w:val="0"/>
      <w:color w:val="ff0000"/>
      <w:sz w:val="22"/>
      <w:szCs w:val="22"/>
      <w:u w:val="none"/>
    </w:rPr>
  </w:style>
  <w:style w:type="character" w:styleId="1197">
    <w:name w:val="font51"/>
    <w:basedOn w:val="777"/>
    <w:next w:val="1197"/>
    <w:link w:val="767"/>
    <w:rPr>
      <w:rFonts w:ascii="方正仿宋_GBK" w:hAnsi="方正仿宋_GBK" w:eastAsia="方正仿宋_GBK" w:cs="方正仿宋_GBK"/>
      <w:b/>
      <w:bCs/>
      <w:i w:val="0"/>
      <w:iCs w:val="0"/>
      <w:color w:val="000000"/>
      <w:sz w:val="22"/>
      <w:szCs w:val="22"/>
      <w:u w:val="none"/>
    </w:rPr>
  </w:style>
  <w:style w:type="paragraph" w:styleId="1198">
    <w:name w:val="Plain Text"/>
    <w:basedOn w:val="767"/>
    <w:next w:val="1198"/>
    <w:link w:val="767"/>
    <w:pPr>
      <w:ind w:firstLine="200"/>
      <w:spacing w:line="360" w:lineRule="auto"/>
    </w:pPr>
    <w:rPr>
      <w:rFonts w:ascii="宋体" w:hAnsi="Courier New"/>
      <w:sz w:val="20"/>
      <w:szCs w:val="20"/>
    </w:rPr>
  </w:style>
  <w:style w:type="character" w:styleId="17712" w:default="1">
    <w:name w:val="Default Paragraph Font"/>
    <w:uiPriority w:val="1"/>
    <w:semiHidden/>
    <w:unhideWhenUsed/>
  </w:style>
  <w:style w:type="numbering" w:styleId="17713" w:default="1">
    <w:name w:val="No List"/>
    <w:uiPriority w:val="99"/>
    <w:semiHidden/>
    <w:unhideWhenUsed/>
  </w:style>
  <w:style w:type="table" w:styleId="177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张苏云</cp:lastModifiedBy>
  <cp:revision>6</cp:revision>
  <dcterms:created xsi:type="dcterms:W3CDTF">2023-02-03T06:59:00Z</dcterms:created>
  <dcterms:modified xsi:type="dcterms:W3CDTF">2026-04-13T03:14:11Z</dcterms:modified>
</cp:coreProperties>
</file>